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A07E2" w14:textId="7B924D25" w:rsidR="000C1B1B" w:rsidRPr="00E04A91" w:rsidRDefault="00864328" w:rsidP="2D9DD7F7">
      <w:pPr>
        <w:jc w:val="both"/>
        <w:rPr>
          <w:rFonts w:ascii="Arial" w:hAnsi="Arial" w:cs="Arial"/>
          <w:b/>
          <w:bCs/>
          <w:sz w:val="24"/>
          <w:szCs w:val="24"/>
        </w:rPr>
      </w:pPr>
      <w:r w:rsidRPr="00E04A91">
        <w:rPr>
          <w:rFonts w:ascii="Arial" w:hAnsi="Arial" w:cs="Arial"/>
          <w:b/>
          <w:bCs/>
          <w:sz w:val="24"/>
          <w:szCs w:val="24"/>
        </w:rPr>
        <w:t>6</w:t>
      </w:r>
      <w:r w:rsidR="16F3638A" w:rsidRPr="00E04A91">
        <w:rPr>
          <w:rFonts w:ascii="Arial" w:hAnsi="Arial" w:cs="Arial"/>
          <w:b/>
          <w:bCs/>
          <w:sz w:val="24"/>
          <w:szCs w:val="24"/>
        </w:rPr>
        <w:t>.</w:t>
      </w:r>
      <w:r w:rsidRPr="00E04A91">
        <w:rPr>
          <w:rFonts w:ascii="Arial" w:hAnsi="Arial" w:cs="Arial"/>
          <w:b/>
          <w:bCs/>
          <w:sz w:val="24"/>
          <w:szCs w:val="24"/>
        </w:rPr>
        <w:t>1.</w:t>
      </w:r>
      <w:r w:rsidR="00D146D1" w:rsidRPr="00E04A91">
        <w:rPr>
          <w:rFonts w:ascii="Arial" w:hAnsi="Arial" w:cs="Arial"/>
          <w:b/>
          <w:bCs/>
          <w:sz w:val="24"/>
          <w:szCs w:val="24"/>
        </w:rPr>
        <w:t>1 PROGRAMA DE CALIDAD UNIVERSITARIA</w:t>
      </w:r>
    </w:p>
    <w:p w14:paraId="7BA39273" w14:textId="1D7FEA8C" w:rsidR="00AC5530" w:rsidRPr="00E04A91" w:rsidRDefault="694B5288" w:rsidP="00E04A91">
      <w:pPr>
        <w:spacing w:after="0" w:line="240" w:lineRule="auto"/>
        <w:jc w:val="both"/>
        <w:rPr>
          <w:rFonts w:ascii="Arial" w:hAnsi="Arial" w:cs="Arial"/>
          <w:b/>
          <w:bCs/>
          <w:sz w:val="20"/>
          <w:szCs w:val="20"/>
        </w:rPr>
      </w:pPr>
      <w:r w:rsidRPr="00E04A91">
        <w:rPr>
          <w:rFonts w:ascii="Arial" w:hAnsi="Arial" w:cs="Arial"/>
          <w:b/>
          <w:bCs/>
          <w:sz w:val="20"/>
          <w:szCs w:val="20"/>
        </w:rPr>
        <w:t>Direc</w:t>
      </w:r>
      <w:r w:rsidR="5F0A1CA4" w:rsidRPr="00E04A91">
        <w:rPr>
          <w:rFonts w:ascii="Arial" w:hAnsi="Arial" w:cs="Arial"/>
          <w:b/>
          <w:bCs/>
          <w:sz w:val="20"/>
          <w:szCs w:val="20"/>
        </w:rPr>
        <w:t>tora Nacional</w:t>
      </w:r>
      <w:r w:rsidRPr="00E04A91">
        <w:rPr>
          <w:rFonts w:ascii="Arial" w:hAnsi="Arial" w:cs="Arial"/>
          <w:b/>
          <w:bCs/>
          <w:sz w:val="20"/>
          <w:szCs w:val="20"/>
        </w:rPr>
        <w:t xml:space="preserve">: </w:t>
      </w:r>
      <w:r w:rsidRPr="00E04A91">
        <w:rPr>
          <w:rFonts w:ascii="Arial" w:hAnsi="Arial" w:cs="Arial"/>
          <w:sz w:val="20"/>
          <w:szCs w:val="20"/>
        </w:rPr>
        <w:t>Mg. Yanina Armentano</w:t>
      </w:r>
    </w:p>
    <w:p w14:paraId="55A3A0CD" w14:textId="5573D3D5" w:rsidR="0018477A" w:rsidRPr="00E04A91" w:rsidRDefault="68375C4C" w:rsidP="00E04A91">
      <w:pPr>
        <w:spacing w:after="0" w:line="240" w:lineRule="auto"/>
        <w:jc w:val="both"/>
        <w:rPr>
          <w:rFonts w:ascii="Arial" w:hAnsi="Arial" w:cs="Arial"/>
          <w:sz w:val="20"/>
          <w:szCs w:val="20"/>
        </w:rPr>
      </w:pPr>
      <w:r w:rsidRPr="00E04A91">
        <w:rPr>
          <w:rFonts w:ascii="Arial" w:hAnsi="Arial" w:cs="Arial"/>
          <w:b/>
          <w:bCs/>
          <w:sz w:val="20"/>
          <w:szCs w:val="20"/>
        </w:rPr>
        <w:t>Coordinación</w:t>
      </w:r>
      <w:r w:rsidR="48DB1326" w:rsidRPr="00E04A91">
        <w:rPr>
          <w:rFonts w:ascii="Arial" w:hAnsi="Arial" w:cs="Arial"/>
          <w:b/>
          <w:bCs/>
          <w:sz w:val="20"/>
          <w:szCs w:val="20"/>
        </w:rPr>
        <w:t xml:space="preserve"> </w:t>
      </w:r>
      <w:r w:rsidR="48AF716F" w:rsidRPr="00E04A91">
        <w:rPr>
          <w:rFonts w:ascii="Arial" w:hAnsi="Arial" w:cs="Arial"/>
          <w:b/>
          <w:bCs/>
          <w:sz w:val="20"/>
          <w:szCs w:val="20"/>
        </w:rPr>
        <w:t>T</w:t>
      </w:r>
      <w:r w:rsidR="48DB1326" w:rsidRPr="00E04A91">
        <w:rPr>
          <w:rFonts w:ascii="Arial" w:hAnsi="Arial" w:cs="Arial"/>
          <w:b/>
          <w:bCs/>
          <w:sz w:val="20"/>
          <w:szCs w:val="20"/>
        </w:rPr>
        <w:t>écnica</w:t>
      </w:r>
      <w:r w:rsidRPr="00E04A91">
        <w:rPr>
          <w:rFonts w:ascii="Arial" w:hAnsi="Arial" w:cs="Arial"/>
          <w:b/>
          <w:bCs/>
          <w:sz w:val="20"/>
          <w:szCs w:val="20"/>
        </w:rPr>
        <w:t xml:space="preserve">: </w:t>
      </w:r>
      <w:r w:rsidR="276AAF43" w:rsidRPr="00E04A91">
        <w:rPr>
          <w:rFonts w:ascii="Arial" w:hAnsi="Arial" w:cs="Arial"/>
          <w:sz w:val="20"/>
          <w:szCs w:val="20"/>
        </w:rPr>
        <w:t>Lic. Florencia Foa</w:t>
      </w:r>
    </w:p>
    <w:p w14:paraId="001AA122" w14:textId="1164328E" w:rsidR="00DD18E6" w:rsidRPr="00E04A91" w:rsidRDefault="00DD18E6" w:rsidP="00E04A91">
      <w:pPr>
        <w:spacing w:after="0" w:line="240" w:lineRule="auto"/>
        <w:jc w:val="both"/>
        <w:rPr>
          <w:rFonts w:ascii="Arial" w:hAnsi="Arial" w:cs="Arial"/>
          <w:sz w:val="20"/>
          <w:szCs w:val="20"/>
        </w:rPr>
      </w:pPr>
      <w:r w:rsidRPr="00E04A91">
        <w:rPr>
          <w:rFonts w:ascii="Arial" w:hAnsi="Arial" w:cs="Arial"/>
          <w:b/>
          <w:bCs/>
          <w:sz w:val="20"/>
          <w:szCs w:val="20"/>
        </w:rPr>
        <w:t xml:space="preserve">Equipo Legal: </w:t>
      </w:r>
      <w:r w:rsidR="0998F6A6" w:rsidRPr="00E04A91">
        <w:rPr>
          <w:rFonts w:ascii="Arial" w:hAnsi="Arial" w:cs="Arial"/>
          <w:sz w:val="20"/>
          <w:szCs w:val="20"/>
        </w:rPr>
        <w:t>M</w:t>
      </w:r>
      <w:r w:rsidRPr="00E04A91">
        <w:rPr>
          <w:rFonts w:ascii="Arial" w:hAnsi="Arial" w:cs="Arial"/>
          <w:sz w:val="20"/>
          <w:szCs w:val="20"/>
        </w:rPr>
        <w:t>artina Borgatello</w:t>
      </w:r>
      <w:r w:rsidR="285EB05C" w:rsidRPr="00E04A91">
        <w:rPr>
          <w:rFonts w:ascii="Arial" w:hAnsi="Arial" w:cs="Arial"/>
          <w:sz w:val="20"/>
          <w:szCs w:val="20"/>
        </w:rPr>
        <w:t xml:space="preserve"> y Claudia Ramírez</w:t>
      </w:r>
    </w:p>
    <w:p w14:paraId="709669AE" w14:textId="5E696103" w:rsidR="00DD18E6" w:rsidRPr="00E04A91" w:rsidRDefault="00DD18E6" w:rsidP="00E04A91">
      <w:pPr>
        <w:spacing w:after="0" w:line="240" w:lineRule="auto"/>
        <w:jc w:val="both"/>
        <w:rPr>
          <w:rFonts w:ascii="Arial" w:hAnsi="Arial" w:cs="Arial"/>
          <w:sz w:val="20"/>
          <w:szCs w:val="20"/>
        </w:rPr>
      </w:pPr>
      <w:r w:rsidRPr="00E04A91">
        <w:rPr>
          <w:rFonts w:ascii="Arial" w:hAnsi="Arial" w:cs="Arial"/>
          <w:b/>
          <w:bCs/>
          <w:sz w:val="20"/>
          <w:szCs w:val="20"/>
        </w:rPr>
        <w:t>Equipo Administrativo</w:t>
      </w:r>
      <w:r w:rsidR="06B727FA" w:rsidRPr="00E04A91">
        <w:rPr>
          <w:rFonts w:ascii="Arial" w:hAnsi="Arial" w:cs="Arial"/>
          <w:b/>
          <w:bCs/>
          <w:sz w:val="20"/>
          <w:szCs w:val="20"/>
        </w:rPr>
        <w:t>-Contable</w:t>
      </w:r>
      <w:r w:rsidRPr="00E04A91">
        <w:rPr>
          <w:rFonts w:ascii="Arial" w:hAnsi="Arial" w:cs="Arial"/>
          <w:b/>
          <w:bCs/>
          <w:sz w:val="20"/>
          <w:szCs w:val="20"/>
        </w:rPr>
        <w:t xml:space="preserve">: </w:t>
      </w:r>
      <w:r w:rsidRPr="00E04A91">
        <w:rPr>
          <w:rFonts w:ascii="Arial" w:hAnsi="Arial" w:cs="Arial"/>
          <w:sz w:val="20"/>
          <w:szCs w:val="20"/>
        </w:rPr>
        <w:t xml:space="preserve">Cecilia Benítez, Cecilia Jara, </w:t>
      </w:r>
      <w:r w:rsidR="00E00042" w:rsidRPr="00E04A91">
        <w:rPr>
          <w:rFonts w:ascii="Arial" w:hAnsi="Arial" w:cs="Arial"/>
          <w:sz w:val="20"/>
          <w:szCs w:val="20"/>
        </w:rPr>
        <w:t xml:space="preserve">Ana Kinzel, </w:t>
      </w:r>
      <w:r w:rsidR="681B4D81" w:rsidRPr="00E04A91">
        <w:rPr>
          <w:rFonts w:ascii="Arial" w:hAnsi="Arial" w:cs="Arial"/>
          <w:sz w:val="20"/>
          <w:szCs w:val="20"/>
        </w:rPr>
        <w:t>Marcela Mijoler</w:t>
      </w:r>
      <w:r w:rsidR="299DE93A" w:rsidRPr="00E04A91">
        <w:rPr>
          <w:rFonts w:ascii="Arial" w:hAnsi="Arial" w:cs="Arial"/>
          <w:sz w:val="20"/>
          <w:szCs w:val="20"/>
        </w:rPr>
        <w:t xml:space="preserve">, </w:t>
      </w:r>
      <w:r w:rsidRPr="00E04A91">
        <w:rPr>
          <w:rFonts w:ascii="Arial" w:hAnsi="Arial" w:cs="Arial"/>
          <w:sz w:val="20"/>
          <w:szCs w:val="20"/>
        </w:rPr>
        <w:t>Evelyn Pinasco</w:t>
      </w:r>
      <w:r w:rsidR="714ACDE3" w:rsidRPr="00E04A91">
        <w:rPr>
          <w:rFonts w:ascii="Arial" w:hAnsi="Arial" w:cs="Arial"/>
          <w:sz w:val="20"/>
          <w:szCs w:val="20"/>
        </w:rPr>
        <w:t xml:space="preserve"> y Carolina Rossi.</w:t>
      </w:r>
    </w:p>
    <w:p w14:paraId="556124FD" w14:textId="2945B152" w:rsidR="00DD18E6" w:rsidRPr="00E04A91" w:rsidRDefault="00DD18E6" w:rsidP="00E04A91">
      <w:pPr>
        <w:spacing w:after="0" w:line="240" w:lineRule="auto"/>
        <w:jc w:val="both"/>
        <w:rPr>
          <w:rFonts w:ascii="Arial" w:hAnsi="Arial" w:cs="Arial"/>
          <w:sz w:val="20"/>
          <w:szCs w:val="20"/>
        </w:rPr>
      </w:pPr>
      <w:r w:rsidRPr="00E04A91">
        <w:rPr>
          <w:rFonts w:ascii="Arial" w:hAnsi="Arial" w:cs="Arial"/>
          <w:b/>
          <w:bCs/>
          <w:sz w:val="20"/>
          <w:szCs w:val="20"/>
        </w:rPr>
        <w:t xml:space="preserve">Equipo de Rendiciones de cuentas: </w:t>
      </w:r>
      <w:r w:rsidRPr="00E04A91">
        <w:rPr>
          <w:rFonts w:ascii="Arial" w:hAnsi="Arial" w:cs="Arial"/>
          <w:sz w:val="20"/>
          <w:szCs w:val="20"/>
        </w:rPr>
        <w:t xml:space="preserve"> Mónica Cabrero</w:t>
      </w:r>
      <w:r w:rsidR="29EC156E" w:rsidRPr="00E04A91">
        <w:rPr>
          <w:rFonts w:ascii="Arial" w:hAnsi="Arial" w:cs="Arial"/>
          <w:sz w:val="20"/>
          <w:szCs w:val="20"/>
        </w:rPr>
        <w:t>,</w:t>
      </w:r>
      <w:r w:rsidR="00830733" w:rsidRPr="00E04A91">
        <w:rPr>
          <w:rFonts w:ascii="Arial" w:hAnsi="Arial" w:cs="Arial"/>
          <w:sz w:val="20"/>
          <w:szCs w:val="20"/>
        </w:rPr>
        <w:t xml:space="preserve"> </w:t>
      </w:r>
      <w:r w:rsidRPr="00E04A91">
        <w:rPr>
          <w:rFonts w:ascii="Arial" w:hAnsi="Arial" w:cs="Arial"/>
          <w:sz w:val="20"/>
          <w:szCs w:val="20"/>
        </w:rPr>
        <w:t>Nadia Leguizamón</w:t>
      </w:r>
      <w:r w:rsidR="4BCE5A07" w:rsidRPr="00E04A91">
        <w:rPr>
          <w:rFonts w:ascii="Arial" w:hAnsi="Arial" w:cs="Arial"/>
          <w:sz w:val="20"/>
          <w:szCs w:val="20"/>
        </w:rPr>
        <w:t xml:space="preserve"> y Jimena Pollini</w:t>
      </w:r>
    </w:p>
    <w:p w14:paraId="221AF5C9" w14:textId="174B7E61" w:rsidR="00DD18E6" w:rsidRPr="00E04A91" w:rsidRDefault="00DD18E6" w:rsidP="00E04A91">
      <w:pPr>
        <w:spacing w:after="0" w:line="240" w:lineRule="auto"/>
        <w:jc w:val="both"/>
        <w:rPr>
          <w:rFonts w:ascii="Arial" w:hAnsi="Arial" w:cs="Arial"/>
          <w:sz w:val="20"/>
          <w:szCs w:val="20"/>
        </w:rPr>
      </w:pPr>
      <w:r w:rsidRPr="00E04A91">
        <w:rPr>
          <w:rFonts w:ascii="Arial" w:hAnsi="Arial" w:cs="Arial"/>
          <w:b/>
          <w:bCs/>
          <w:sz w:val="20"/>
          <w:szCs w:val="20"/>
        </w:rPr>
        <w:t xml:space="preserve">Equipo Técnico: </w:t>
      </w:r>
      <w:r w:rsidR="1070748E" w:rsidRPr="00E04A91">
        <w:rPr>
          <w:rFonts w:ascii="Arial" w:hAnsi="Arial" w:cs="Arial"/>
          <w:sz w:val="20"/>
          <w:szCs w:val="20"/>
        </w:rPr>
        <w:t xml:space="preserve">Micaela Acosta, </w:t>
      </w:r>
      <w:r w:rsidRPr="00E04A91">
        <w:rPr>
          <w:rFonts w:ascii="Arial" w:hAnsi="Arial" w:cs="Arial"/>
          <w:sz w:val="20"/>
          <w:szCs w:val="20"/>
        </w:rPr>
        <w:t xml:space="preserve">Cecilia Cancio, </w:t>
      </w:r>
      <w:r w:rsidR="4FA277DA" w:rsidRPr="00E04A91">
        <w:rPr>
          <w:rFonts w:ascii="Arial" w:hAnsi="Arial" w:cs="Arial"/>
          <w:sz w:val="20"/>
          <w:szCs w:val="20"/>
        </w:rPr>
        <w:t xml:space="preserve">Alicia de Luca, </w:t>
      </w:r>
      <w:r w:rsidR="707C0218" w:rsidRPr="00E04A91">
        <w:rPr>
          <w:rFonts w:ascii="Arial" w:hAnsi="Arial" w:cs="Arial"/>
          <w:sz w:val="20"/>
          <w:szCs w:val="20"/>
        </w:rPr>
        <w:t xml:space="preserve">Natalia Gil, </w:t>
      </w:r>
      <w:r w:rsidR="4FA277DA" w:rsidRPr="00E04A91">
        <w:rPr>
          <w:rFonts w:ascii="Arial" w:hAnsi="Arial" w:cs="Arial"/>
          <w:sz w:val="20"/>
          <w:szCs w:val="20"/>
        </w:rPr>
        <w:t xml:space="preserve">Marcela Imperiale, </w:t>
      </w:r>
      <w:r w:rsidRPr="00E04A91">
        <w:rPr>
          <w:rFonts w:ascii="Arial" w:hAnsi="Arial" w:cs="Arial"/>
          <w:sz w:val="20"/>
          <w:szCs w:val="20"/>
        </w:rPr>
        <w:t>Emilia Pagola Olcese</w:t>
      </w:r>
      <w:r w:rsidR="31F51C41" w:rsidRPr="00E04A91">
        <w:rPr>
          <w:rFonts w:ascii="Arial" w:hAnsi="Arial" w:cs="Arial"/>
          <w:sz w:val="20"/>
          <w:szCs w:val="20"/>
        </w:rPr>
        <w:t xml:space="preserve"> y</w:t>
      </w:r>
      <w:r w:rsidRPr="00E04A91">
        <w:rPr>
          <w:rFonts w:ascii="Arial" w:hAnsi="Arial" w:cs="Arial"/>
          <w:sz w:val="20"/>
          <w:szCs w:val="20"/>
        </w:rPr>
        <w:t xml:space="preserve"> Leonardo Villalba </w:t>
      </w:r>
    </w:p>
    <w:p w14:paraId="4C16E1A9" w14:textId="5192FF31" w:rsidR="76BE898F" w:rsidRPr="00E04A91" w:rsidRDefault="6A136E97" w:rsidP="00E04A91">
      <w:pPr>
        <w:spacing w:after="0" w:line="240" w:lineRule="auto"/>
        <w:jc w:val="both"/>
        <w:rPr>
          <w:rFonts w:ascii="Arial" w:hAnsi="Arial" w:cs="Arial"/>
          <w:sz w:val="20"/>
          <w:szCs w:val="20"/>
        </w:rPr>
      </w:pPr>
      <w:r w:rsidRPr="00E04A91">
        <w:rPr>
          <w:rFonts w:ascii="Arial" w:hAnsi="Arial" w:cs="Arial"/>
          <w:b/>
          <w:bCs/>
          <w:sz w:val="20"/>
          <w:szCs w:val="20"/>
        </w:rPr>
        <w:t>Ubicación física:</w:t>
      </w:r>
      <w:r w:rsidRPr="00E04A91">
        <w:rPr>
          <w:rFonts w:ascii="Arial" w:hAnsi="Arial" w:cs="Arial"/>
          <w:sz w:val="20"/>
          <w:szCs w:val="20"/>
        </w:rPr>
        <w:t xml:space="preserve"> Pizzurno 935, Piso 2, oficinas 20</w:t>
      </w:r>
      <w:r w:rsidR="1696F5CB" w:rsidRPr="00E04A91">
        <w:rPr>
          <w:rFonts w:ascii="Arial" w:hAnsi="Arial" w:cs="Arial"/>
          <w:sz w:val="20"/>
          <w:szCs w:val="20"/>
        </w:rPr>
        <w:t>4</w:t>
      </w:r>
      <w:r w:rsidRPr="00E04A91">
        <w:rPr>
          <w:rFonts w:ascii="Arial" w:hAnsi="Arial" w:cs="Arial"/>
          <w:sz w:val="20"/>
          <w:szCs w:val="20"/>
        </w:rPr>
        <w:t>, 20</w:t>
      </w:r>
      <w:r w:rsidR="7E876FD3" w:rsidRPr="00E04A91">
        <w:rPr>
          <w:rFonts w:ascii="Arial" w:hAnsi="Arial" w:cs="Arial"/>
          <w:sz w:val="20"/>
          <w:szCs w:val="20"/>
        </w:rPr>
        <w:t>5</w:t>
      </w:r>
      <w:r w:rsidRPr="00E04A91">
        <w:rPr>
          <w:rFonts w:ascii="Arial" w:hAnsi="Arial" w:cs="Arial"/>
          <w:sz w:val="20"/>
          <w:szCs w:val="20"/>
        </w:rPr>
        <w:t xml:space="preserve"> y 2</w:t>
      </w:r>
      <w:r w:rsidR="21E4CC24" w:rsidRPr="00E04A91">
        <w:rPr>
          <w:rFonts w:ascii="Arial" w:hAnsi="Arial" w:cs="Arial"/>
          <w:sz w:val="20"/>
          <w:szCs w:val="20"/>
        </w:rPr>
        <w:t>10</w:t>
      </w:r>
      <w:r w:rsidRPr="00E04A91">
        <w:rPr>
          <w:rFonts w:ascii="Arial" w:hAnsi="Arial" w:cs="Arial"/>
          <w:sz w:val="20"/>
          <w:szCs w:val="20"/>
        </w:rPr>
        <w:t>. Ciudad Autónoma de Buenos Aires (C1020ACA)</w:t>
      </w:r>
    </w:p>
    <w:p w14:paraId="50703AE6" w14:textId="638A97B0" w:rsidR="76BE898F" w:rsidRPr="00E04A91" w:rsidRDefault="76BE898F" w:rsidP="00E04A91">
      <w:pPr>
        <w:spacing w:after="0" w:line="240" w:lineRule="auto"/>
        <w:jc w:val="both"/>
        <w:rPr>
          <w:rFonts w:ascii="Arial" w:hAnsi="Arial" w:cs="Arial"/>
          <w:sz w:val="20"/>
          <w:szCs w:val="20"/>
        </w:rPr>
      </w:pPr>
      <w:r w:rsidRPr="00E04A91">
        <w:rPr>
          <w:rFonts w:ascii="Arial" w:hAnsi="Arial" w:cs="Arial"/>
          <w:b/>
          <w:bCs/>
          <w:sz w:val="20"/>
          <w:szCs w:val="20"/>
        </w:rPr>
        <w:t>Teléfono</w:t>
      </w:r>
      <w:r w:rsidRPr="00E04A91">
        <w:rPr>
          <w:rFonts w:ascii="Arial" w:hAnsi="Arial" w:cs="Arial"/>
          <w:sz w:val="20"/>
          <w:szCs w:val="20"/>
        </w:rPr>
        <w:t xml:space="preserve">: (54)(11) 4129-1130 | </w:t>
      </w:r>
      <w:r w:rsidRPr="00E04A91">
        <w:rPr>
          <w:rFonts w:ascii="Arial" w:hAnsi="Arial" w:cs="Arial"/>
          <w:b/>
          <w:bCs/>
          <w:sz w:val="20"/>
          <w:szCs w:val="20"/>
        </w:rPr>
        <w:t>Correo electrónico:</w:t>
      </w:r>
      <w:r w:rsidRPr="00E04A91">
        <w:rPr>
          <w:rFonts w:ascii="Arial" w:hAnsi="Arial" w:cs="Arial"/>
          <w:sz w:val="20"/>
          <w:szCs w:val="20"/>
        </w:rPr>
        <w:t xml:space="preserve"> </w:t>
      </w:r>
      <w:hyperlink r:id="rId8">
        <w:r w:rsidRPr="00E04A91">
          <w:rPr>
            <w:rStyle w:val="Hipervnculo"/>
            <w:rFonts w:ascii="Arial" w:hAnsi="Arial" w:cs="Arial"/>
            <w:color w:val="auto"/>
            <w:sz w:val="20"/>
            <w:szCs w:val="20"/>
          </w:rPr>
          <w:t>spucalidad@educacion.gob.ar</w:t>
        </w:r>
      </w:hyperlink>
    </w:p>
    <w:p w14:paraId="43779993" w14:textId="42636D18" w:rsidR="08CE77B7" w:rsidRPr="00E04A91" w:rsidRDefault="08CE77B7" w:rsidP="00E04A91">
      <w:pPr>
        <w:spacing w:after="0" w:line="240" w:lineRule="auto"/>
        <w:jc w:val="both"/>
        <w:rPr>
          <w:rFonts w:ascii="Arial" w:hAnsi="Arial" w:cs="Arial"/>
          <w:sz w:val="20"/>
          <w:szCs w:val="20"/>
        </w:rPr>
      </w:pPr>
    </w:p>
    <w:p w14:paraId="539EB4FD" w14:textId="64A8C2A6" w:rsidR="0E33CDB5" w:rsidRPr="00E04A91" w:rsidRDefault="0E33CDB5" w:rsidP="19189086">
      <w:pPr>
        <w:jc w:val="both"/>
        <w:rPr>
          <w:rFonts w:ascii="Arial" w:hAnsi="Arial" w:cs="Arial"/>
          <w:b/>
          <w:bCs/>
          <w:sz w:val="20"/>
          <w:szCs w:val="20"/>
        </w:rPr>
      </w:pPr>
      <w:r w:rsidRPr="00E04A91">
        <w:rPr>
          <w:rFonts w:ascii="Arial" w:hAnsi="Arial" w:cs="Arial"/>
          <w:b/>
          <w:bCs/>
          <w:sz w:val="20"/>
          <w:szCs w:val="20"/>
        </w:rPr>
        <w:t>Descripción</w:t>
      </w:r>
    </w:p>
    <w:p w14:paraId="07ED38B5" w14:textId="673CB832" w:rsidR="0E33CDB5" w:rsidRPr="00E04A91" w:rsidRDefault="0E33CDB5" w:rsidP="00860CB4">
      <w:pPr>
        <w:jc w:val="both"/>
        <w:rPr>
          <w:rFonts w:ascii="Arial" w:hAnsi="Arial" w:cs="Arial"/>
          <w:sz w:val="20"/>
          <w:szCs w:val="20"/>
        </w:rPr>
      </w:pPr>
      <w:r w:rsidRPr="00E04A91">
        <w:rPr>
          <w:rFonts w:ascii="Arial" w:hAnsi="Arial" w:cs="Arial"/>
          <w:sz w:val="20"/>
          <w:szCs w:val="20"/>
        </w:rPr>
        <w:t>El Programa de Calidad Universitaria</w:t>
      </w:r>
      <w:r w:rsidR="4CD8B2E6" w:rsidRPr="00E04A91">
        <w:rPr>
          <w:rFonts w:ascii="Arial" w:hAnsi="Arial" w:cs="Arial"/>
          <w:sz w:val="20"/>
          <w:szCs w:val="20"/>
        </w:rPr>
        <w:t xml:space="preserve"> tiene como misión diseñar y ejecutar políticas y estrategias </w:t>
      </w:r>
      <w:r w:rsidR="572111A8" w:rsidRPr="00E04A91">
        <w:rPr>
          <w:rFonts w:ascii="Arial" w:hAnsi="Arial" w:cs="Arial"/>
          <w:sz w:val="20"/>
          <w:szCs w:val="20"/>
        </w:rPr>
        <w:t>para el</w:t>
      </w:r>
      <w:r w:rsidR="4CD8B2E6" w:rsidRPr="00E04A91">
        <w:rPr>
          <w:rFonts w:ascii="Arial" w:hAnsi="Arial" w:cs="Arial"/>
          <w:sz w:val="20"/>
          <w:szCs w:val="20"/>
        </w:rPr>
        <w:t xml:space="preserve"> mejoramiento de la calidad y eficiencia del </w:t>
      </w:r>
      <w:r w:rsidR="00B7148F" w:rsidRPr="00E04A91">
        <w:rPr>
          <w:rFonts w:ascii="Arial" w:hAnsi="Arial" w:cs="Arial"/>
          <w:sz w:val="20"/>
          <w:szCs w:val="20"/>
        </w:rPr>
        <w:t>S</w:t>
      </w:r>
      <w:r w:rsidR="4CD8B2E6" w:rsidRPr="00E04A91">
        <w:rPr>
          <w:rFonts w:ascii="Arial" w:hAnsi="Arial" w:cs="Arial"/>
          <w:sz w:val="20"/>
          <w:szCs w:val="20"/>
        </w:rPr>
        <w:t xml:space="preserve">istema de </w:t>
      </w:r>
      <w:r w:rsidR="00B7148F" w:rsidRPr="00E04A91">
        <w:rPr>
          <w:rFonts w:ascii="Arial" w:hAnsi="Arial" w:cs="Arial"/>
          <w:sz w:val="20"/>
          <w:szCs w:val="20"/>
        </w:rPr>
        <w:t>E</w:t>
      </w:r>
      <w:r w:rsidR="16E26F94" w:rsidRPr="00E04A91">
        <w:rPr>
          <w:rFonts w:ascii="Arial" w:hAnsi="Arial" w:cs="Arial"/>
          <w:sz w:val="20"/>
          <w:szCs w:val="20"/>
        </w:rPr>
        <w:t>ducación</w:t>
      </w:r>
      <w:r w:rsidR="4CD8B2E6" w:rsidRPr="00E04A91">
        <w:rPr>
          <w:rFonts w:ascii="Arial" w:hAnsi="Arial" w:cs="Arial"/>
          <w:sz w:val="20"/>
          <w:szCs w:val="20"/>
        </w:rPr>
        <w:t xml:space="preserve"> </w:t>
      </w:r>
      <w:r w:rsidR="00B7148F" w:rsidRPr="00E04A91">
        <w:rPr>
          <w:rFonts w:ascii="Arial" w:hAnsi="Arial" w:cs="Arial"/>
          <w:sz w:val="20"/>
          <w:szCs w:val="20"/>
        </w:rPr>
        <w:t>S</w:t>
      </w:r>
      <w:r w:rsidR="4CD8B2E6" w:rsidRPr="00E04A91">
        <w:rPr>
          <w:rFonts w:ascii="Arial" w:hAnsi="Arial" w:cs="Arial"/>
          <w:sz w:val="20"/>
          <w:szCs w:val="20"/>
        </w:rPr>
        <w:t xml:space="preserve">uperior a </w:t>
      </w:r>
      <w:r w:rsidR="22090458" w:rsidRPr="00E04A91">
        <w:rPr>
          <w:rFonts w:ascii="Arial" w:hAnsi="Arial" w:cs="Arial"/>
          <w:sz w:val="20"/>
          <w:szCs w:val="20"/>
        </w:rPr>
        <w:t>través</w:t>
      </w:r>
      <w:r w:rsidR="4CD8B2E6" w:rsidRPr="00E04A91">
        <w:rPr>
          <w:rFonts w:ascii="Arial" w:hAnsi="Arial" w:cs="Arial"/>
          <w:sz w:val="20"/>
          <w:szCs w:val="20"/>
        </w:rPr>
        <w:t xml:space="preserve"> de diferentes </w:t>
      </w:r>
      <w:r w:rsidR="5EBCA856" w:rsidRPr="00E04A91">
        <w:rPr>
          <w:rFonts w:ascii="Arial" w:hAnsi="Arial" w:cs="Arial"/>
          <w:sz w:val="20"/>
          <w:szCs w:val="20"/>
        </w:rPr>
        <w:t>líneas</w:t>
      </w:r>
      <w:r w:rsidR="4CD8B2E6" w:rsidRPr="00E04A91">
        <w:rPr>
          <w:rFonts w:ascii="Arial" w:hAnsi="Arial" w:cs="Arial"/>
          <w:sz w:val="20"/>
          <w:szCs w:val="20"/>
        </w:rPr>
        <w:t xml:space="preserve"> de trabajo y programas</w:t>
      </w:r>
      <w:r w:rsidR="2D82B517" w:rsidRPr="00E04A91">
        <w:rPr>
          <w:rFonts w:ascii="Arial" w:hAnsi="Arial" w:cs="Arial"/>
          <w:sz w:val="20"/>
          <w:szCs w:val="20"/>
        </w:rPr>
        <w:t xml:space="preserve">, </w:t>
      </w:r>
      <w:r w:rsidR="600C2FDD" w:rsidRPr="00E04A91">
        <w:rPr>
          <w:rFonts w:ascii="Arial" w:hAnsi="Arial" w:cs="Arial"/>
          <w:sz w:val="20"/>
          <w:szCs w:val="20"/>
        </w:rPr>
        <w:t>con el</w:t>
      </w:r>
      <w:r w:rsidR="2D82B517" w:rsidRPr="00E04A91">
        <w:rPr>
          <w:rFonts w:ascii="Arial" w:hAnsi="Arial" w:cs="Arial"/>
          <w:sz w:val="20"/>
          <w:szCs w:val="20"/>
        </w:rPr>
        <w:t xml:space="preserve"> fin de</w:t>
      </w:r>
      <w:r w:rsidR="4CD8B2E6" w:rsidRPr="00E04A91">
        <w:rPr>
          <w:rFonts w:ascii="Arial" w:hAnsi="Arial" w:cs="Arial"/>
          <w:sz w:val="20"/>
          <w:szCs w:val="20"/>
        </w:rPr>
        <w:t xml:space="preserve"> generar un sistema </w:t>
      </w:r>
      <w:r w:rsidR="4CA64C63" w:rsidRPr="00E04A91">
        <w:rPr>
          <w:rFonts w:ascii="Arial" w:hAnsi="Arial" w:cs="Arial"/>
          <w:sz w:val="20"/>
          <w:szCs w:val="20"/>
        </w:rPr>
        <w:t>más</w:t>
      </w:r>
      <w:r w:rsidR="4CD8B2E6" w:rsidRPr="00E04A91">
        <w:rPr>
          <w:rFonts w:ascii="Arial" w:hAnsi="Arial" w:cs="Arial"/>
          <w:sz w:val="20"/>
          <w:szCs w:val="20"/>
        </w:rPr>
        <w:t xml:space="preserve"> integrado y planificado, con</w:t>
      </w:r>
      <w:r w:rsidR="3D555081" w:rsidRPr="00E04A91">
        <w:rPr>
          <w:rFonts w:ascii="Arial" w:hAnsi="Arial" w:cs="Arial"/>
          <w:sz w:val="20"/>
          <w:szCs w:val="20"/>
        </w:rPr>
        <w:t xml:space="preserve"> aprovechamiento de la oferta académica y pertinencia y vinculación con lo territorial y productivo de cada región.</w:t>
      </w:r>
    </w:p>
    <w:p w14:paraId="41D842FA" w14:textId="4D077B75" w:rsidR="3D555081" w:rsidRPr="00E04A91" w:rsidRDefault="3D555081" w:rsidP="00860CB4">
      <w:pPr>
        <w:jc w:val="both"/>
        <w:rPr>
          <w:rFonts w:ascii="Arial" w:hAnsi="Arial" w:cs="Arial"/>
          <w:sz w:val="20"/>
          <w:szCs w:val="20"/>
        </w:rPr>
      </w:pPr>
      <w:r w:rsidRPr="00E04A91">
        <w:rPr>
          <w:rFonts w:ascii="Arial" w:hAnsi="Arial" w:cs="Arial"/>
          <w:sz w:val="20"/>
          <w:szCs w:val="20"/>
        </w:rPr>
        <w:t>Para ello, se propone los siguientes objetivos</w:t>
      </w:r>
      <w:r w:rsidR="230E597E" w:rsidRPr="00E04A91">
        <w:rPr>
          <w:rFonts w:ascii="Arial" w:hAnsi="Arial" w:cs="Arial"/>
          <w:sz w:val="20"/>
          <w:szCs w:val="20"/>
        </w:rPr>
        <w:t>:</w:t>
      </w:r>
    </w:p>
    <w:p w14:paraId="102A8FA8" w14:textId="4FBB189A" w:rsidR="2B7E9BB3" w:rsidRPr="00E04A91" w:rsidRDefault="2B7E9BB3" w:rsidP="20BF4A9A">
      <w:pPr>
        <w:pStyle w:val="Prrafodelista"/>
        <w:numPr>
          <w:ilvl w:val="0"/>
          <w:numId w:val="3"/>
        </w:numPr>
        <w:jc w:val="both"/>
        <w:rPr>
          <w:rFonts w:ascii="Arial" w:eastAsiaTheme="minorEastAsia" w:hAnsi="Arial" w:cs="Arial"/>
          <w:sz w:val="20"/>
          <w:szCs w:val="20"/>
        </w:rPr>
      </w:pPr>
      <w:r w:rsidRPr="00E04A91">
        <w:rPr>
          <w:rFonts w:ascii="Arial" w:hAnsi="Arial" w:cs="Arial"/>
          <w:sz w:val="20"/>
          <w:szCs w:val="20"/>
        </w:rPr>
        <w:t xml:space="preserve">Diseño e implementación de políticas tendientes al logro de mayores niveles de </w:t>
      </w:r>
      <w:r w:rsidR="026A2B4C" w:rsidRPr="00E04A91">
        <w:rPr>
          <w:rFonts w:ascii="Arial" w:hAnsi="Arial" w:cs="Arial"/>
          <w:sz w:val="20"/>
          <w:szCs w:val="20"/>
        </w:rPr>
        <w:t>c</w:t>
      </w:r>
      <w:r w:rsidRPr="00E04A91">
        <w:rPr>
          <w:rFonts w:ascii="Arial" w:hAnsi="Arial" w:cs="Arial"/>
          <w:sz w:val="20"/>
          <w:szCs w:val="20"/>
        </w:rPr>
        <w:t xml:space="preserve">alidad </w:t>
      </w:r>
      <w:r w:rsidR="31C16B08" w:rsidRPr="00E04A91">
        <w:rPr>
          <w:rFonts w:ascii="Arial" w:hAnsi="Arial" w:cs="Arial"/>
          <w:sz w:val="20"/>
          <w:szCs w:val="20"/>
        </w:rPr>
        <w:t>u</w:t>
      </w:r>
      <w:r w:rsidRPr="00E04A91">
        <w:rPr>
          <w:rFonts w:ascii="Arial" w:hAnsi="Arial" w:cs="Arial"/>
          <w:sz w:val="20"/>
          <w:szCs w:val="20"/>
        </w:rPr>
        <w:t>niversitaria en las siguientes dimensiones:</w:t>
      </w:r>
    </w:p>
    <w:p w14:paraId="28BE179C" w14:textId="1DBB9544" w:rsidR="2B7E9BB3" w:rsidRPr="00E04A91" w:rsidRDefault="2B7E9BB3" w:rsidP="00860CB4">
      <w:pPr>
        <w:pStyle w:val="Prrafodelista"/>
        <w:numPr>
          <w:ilvl w:val="0"/>
          <w:numId w:val="5"/>
        </w:numPr>
        <w:jc w:val="both"/>
        <w:rPr>
          <w:rFonts w:ascii="Arial" w:eastAsiaTheme="minorEastAsia" w:hAnsi="Arial" w:cs="Arial"/>
          <w:sz w:val="20"/>
          <w:szCs w:val="20"/>
        </w:rPr>
      </w:pPr>
      <w:r w:rsidRPr="00E04A91">
        <w:rPr>
          <w:rFonts w:ascii="Arial" w:hAnsi="Arial" w:cs="Arial"/>
          <w:sz w:val="20"/>
          <w:szCs w:val="20"/>
        </w:rPr>
        <w:t>CALIDAD DEL SISTEMA en sus grados de integración y articulación, en relación con las necesidades de la sociedad y en función de la pertinencia y equidad.</w:t>
      </w:r>
    </w:p>
    <w:p w14:paraId="771B39A1" w14:textId="74F8AB61" w:rsidR="2B7E9BB3" w:rsidRPr="00E04A91" w:rsidRDefault="2B7E9BB3" w:rsidP="00860CB4">
      <w:pPr>
        <w:pStyle w:val="Prrafodelista"/>
        <w:numPr>
          <w:ilvl w:val="0"/>
          <w:numId w:val="5"/>
        </w:numPr>
        <w:jc w:val="both"/>
        <w:rPr>
          <w:rFonts w:ascii="Arial" w:eastAsiaTheme="minorEastAsia" w:hAnsi="Arial" w:cs="Arial"/>
          <w:sz w:val="20"/>
          <w:szCs w:val="20"/>
        </w:rPr>
      </w:pPr>
      <w:r w:rsidRPr="00E04A91">
        <w:rPr>
          <w:rFonts w:ascii="Arial" w:hAnsi="Arial" w:cs="Arial"/>
          <w:sz w:val="20"/>
          <w:szCs w:val="20"/>
        </w:rPr>
        <w:t>CALIDAD DE LAS CARRERAS UNIVERSITARIAS en los procesos de enseñanza y de aprendizaje y sus resultados para la formación de recursos humanos de alta calidad, tanto profesionales como científicos.</w:t>
      </w:r>
    </w:p>
    <w:p w14:paraId="41F9B58E" w14:textId="44035ED3" w:rsidR="2B7E9BB3" w:rsidRPr="00E04A91" w:rsidRDefault="2B7E9BB3" w:rsidP="00860CB4">
      <w:pPr>
        <w:pStyle w:val="Prrafodelista"/>
        <w:numPr>
          <w:ilvl w:val="0"/>
          <w:numId w:val="5"/>
        </w:numPr>
        <w:jc w:val="both"/>
        <w:rPr>
          <w:rFonts w:ascii="Arial" w:eastAsiaTheme="minorEastAsia" w:hAnsi="Arial" w:cs="Arial"/>
          <w:sz w:val="20"/>
          <w:szCs w:val="20"/>
        </w:rPr>
      </w:pPr>
      <w:r w:rsidRPr="00E04A91">
        <w:rPr>
          <w:rFonts w:ascii="Arial" w:hAnsi="Arial" w:cs="Arial"/>
          <w:sz w:val="20"/>
          <w:szCs w:val="20"/>
        </w:rPr>
        <w:t xml:space="preserve">CALIDAD DE LOS PROCESOS DE PRODUCCIÓN Y TRANSFERENCIA de conocimientos: contribuyendo a la consolidación de un sistema nacional de innovación. </w:t>
      </w:r>
    </w:p>
    <w:p w14:paraId="5AAC4BC2" w14:textId="341AD89A" w:rsidR="160CE6A8" w:rsidRPr="00E04A91" w:rsidRDefault="2B7E9BB3" w:rsidP="160CE6A8">
      <w:pPr>
        <w:pStyle w:val="Prrafodelista"/>
        <w:numPr>
          <w:ilvl w:val="0"/>
          <w:numId w:val="5"/>
        </w:numPr>
        <w:jc w:val="both"/>
        <w:rPr>
          <w:rFonts w:ascii="Arial" w:eastAsiaTheme="minorEastAsia" w:hAnsi="Arial" w:cs="Arial"/>
          <w:sz w:val="20"/>
          <w:szCs w:val="20"/>
        </w:rPr>
      </w:pPr>
      <w:r w:rsidRPr="00E04A91">
        <w:rPr>
          <w:rFonts w:ascii="Arial" w:hAnsi="Arial" w:cs="Arial"/>
          <w:sz w:val="20"/>
          <w:szCs w:val="20"/>
        </w:rPr>
        <w:t xml:space="preserve">CALIDAD INSTITUCIONAL: fortaleciendo las capacidades y mecanismos de gobierno y gestión de las universidades. </w:t>
      </w:r>
    </w:p>
    <w:p w14:paraId="388A7739" w14:textId="54275527" w:rsidR="33F25B15" w:rsidRPr="00E04A91" w:rsidRDefault="33F25B15" w:rsidP="0531C3D5">
      <w:pPr>
        <w:jc w:val="both"/>
        <w:rPr>
          <w:rFonts w:ascii="Arial" w:eastAsiaTheme="minorEastAsia" w:hAnsi="Arial" w:cs="Arial"/>
          <w:sz w:val="20"/>
          <w:szCs w:val="20"/>
        </w:rPr>
      </w:pPr>
    </w:p>
    <w:p w14:paraId="22A72474" w14:textId="76E2A469" w:rsidR="2B7E9BB3" w:rsidRPr="00E04A91" w:rsidRDefault="2B7E9BB3" w:rsidP="00860CB4">
      <w:pPr>
        <w:pStyle w:val="Prrafodelista"/>
        <w:numPr>
          <w:ilvl w:val="0"/>
          <w:numId w:val="2"/>
        </w:numPr>
        <w:jc w:val="both"/>
        <w:rPr>
          <w:rFonts w:ascii="Arial" w:eastAsiaTheme="minorEastAsia" w:hAnsi="Arial" w:cs="Arial"/>
          <w:sz w:val="20"/>
          <w:szCs w:val="20"/>
        </w:rPr>
      </w:pPr>
      <w:r w:rsidRPr="00E04A91">
        <w:rPr>
          <w:rFonts w:ascii="Arial" w:hAnsi="Arial" w:cs="Arial"/>
          <w:sz w:val="20"/>
          <w:szCs w:val="20"/>
        </w:rPr>
        <w:t>Convergencia, complementación y coherencia entre las políticas de evaluación, de aseguramiento y control, de financiamiento y de promoción de la calidad desde una perspectiva multidimensional.</w:t>
      </w:r>
    </w:p>
    <w:p w14:paraId="64516916" w14:textId="77777777" w:rsidR="00C802D6" w:rsidRPr="00E04A91" w:rsidRDefault="08E47337" w:rsidP="00860CB4">
      <w:pPr>
        <w:jc w:val="both"/>
        <w:rPr>
          <w:rFonts w:ascii="Arial" w:hAnsi="Arial" w:cs="Arial"/>
          <w:sz w:val="20"/>
          <w:szCs w:val="20"/>
        </w:rPr>
      </w:pPr>
      <w:r w:rsidRPr="00E04A91">
        <w:rPr>
          <w:rFonts w:ascii="Arial" w:hAnsi="Arial" w:cs="Arial"/>
          <w:sz w:val="20"/>
          <w:szCs w:val="20"/>
        </w:rPr>
        <w:t>E</w:t>
      </w:r>
      <w:r w:rsidR="7F68AB9E" w:rsidRPr="00E04A91">
        <w:rPr>
          <w:rFonts w:ascii="Arial" w:hAnsi="Arial" w:cs="Arial"/>
          <w:sz w:val="20"/>
          <w:szCs w:val="20"/>
        </w:rPr>
        <w:t>stos objetivos se desarro</w:t>
      </w:r>
      <w:r w:rsidR="3BD9C492" w:rsidRPr="00E04A91">
        <w:rPr>
          <w:rFonts w:ascii="Arial" w:hAnsi="Arial" w:cs="Arial"/>
          <w:sz w:val="20"/>
          <w:szCs w:val="20"/>
        </w:rPr>
        <w:t xml:space="preserve">llan </w:t>
      </w:r>
      <w:r w:rsidR="651D5A02" w:rsidRPr="00E04A91">
        <w:rPr>
          <w:rFonts w:ascii="Arial" w:hAnsi="Arial" w:cs="Arial"/>
          <w:sz w:val="20"/>
          <w:szCs w:val="20"/>
        </w:rPr>
        <w:t xml:space="preserve">en </w:t>
      </w:r>
      <w:r w:rsidR="3BD9C492" w:rsidRPr="00E04A91">
        <w:rPr>
          <w:rFonts w:ascii="Arial" w:hAnsi="Arial" w:cs="Arial"/>
          <w:sz w:val="20"/>
          <w:szCs w:val="20"/>
        </w:rPr>
        <w:t xml:space="preserve">las siguientes </w:t>
      </w:r>
      <w:r w:rsidR="3546B0CF" w:rsidRPr="00E04A91">
        <w:rPr>
          <w:rFonts w:ascii="Arial" w:hAnsi="Arial" w:cs="Arial"/>
          <w:sz w:val="20"/>
          <w:szCs w:val="20"/>
        </w:rPr>
        <w:t>líneas</w:t>
      </w:r>
      <w:r w:rsidR="3BD9C492" w:rsidRPr="00E04A91">
        <w:rPr>
          <w:rFonts w:ascii="Arial" w:hAnsi="Arial" w:cs="Arial"/>
          <w:sz w:val="20"/>
          <w:szCs w:val="20"/>
        </w:rPr>
        <w:t xml:space="preserve"> de trabajo: Mejora de Carreras Prioritarias (</w:t>
      </w:r>
      <w:r w:rsidR="44CB1175" w:rsidRPr="00E04A91">
        <w:rPr>
          <w:rFonts w:ascii="Arial" w:hAnsi="Arial" w:cs="Arial"/>
          <w:sz w:val="20"/>
          <w:szCs w:val="20"/>
        </w:rPr>
        <w:t>A</w:t>
      </w:r>
      <w:r w:rsidR="3BD9C492" w:rsidRPr="00E04A91">
        <w:rPr>
          <w:rFonts w:ascii="Arial" w:hAnsi="Arial" w:cs="Arial"/>
          <w:sz w:val="20"/>
          <w:szCs w:val="20"/>
        </w:rPr>
        <w:t xml:space="preserve">rt. 43 LES), </w:t>
      </w:r>
      <w:r w:rsidR="5D0B841B" w:rsidRPr="00E04A91">
        <w:rPr>
          <w:rFonts w:ascii="Arial" w:hAnsi="Arial" w:cs="Arial"/>
          <w:sz w:val="20"/>
          <w:szCs w:val="20"/>
        </w:rPr>
        <w:t>Proyectos de Fortalecimiento Institucional, Mejora de los Espacios de Formación Práctica</w:t>
      </w:r>
      <w:r w:rsidR="33A0E673" w:rsidRPr="00E04A91">
        <w:rPr>
          <w:rFonts w:ascii="Arial" w:hAnsi="Arial" w:cs="Arial"/>
          <w:sz w:val="20"/>
          <w:szCs w:val="20"/>
        </w:rPr>
        <w:t xml:space="preserve"> y Fortalecimiento de la Gestión Institucional.</w:t>
      </w:r>
    </w:p>
    <w:p w14:paraId="62B575C1" w14:textId="588873D1" w:rsidR="33A0E673" w:rsidRPr="00E04A91" w:rsidRDefault="00C802D6" w:rsidP="00860CB4">
      <w:pPr>
        <w:jc w:val="both"/>
        <w:rPr>
          <w:rFonts w:ascii="Arial" w:hAnsi="Arial" w:cs="Arial"/>
          <w:sz w:val="20"/>
          <w:szCs w:val="20"/>
        </w:rPr>
      </w:pPr>
      <w:r w:rsidRPr="00E04A91">
        <w:rPr>
          <w:rFonts w:ascii="Arial" w:hAnsi="Arial" w:cs="Arial"/>
          <w:sz w:val="20"/>
          <w:szCs w:val="20"/>
        </w:rPr>
        <w:br w:type="page"/>
      </w:r>
      <w:r w:rsidR="33A0E673" w:rsidRPr="00E04A91">
        <w:rPr>
          <w:rFonts w:ascii="Arial" w:hAnsi="Arial" w:cs="Arial"/>
          <w:b/>
          <w:bCs/>
          <w:sz w:val="20"/>
          <w:szCs w:val="20"/>
        </w:rPr>
        <w:lastRenderedPageBreak/>
        <w:t>Línea de Mejora de Carreras Prioritarias (Art. 43 LES)</w:t>
      </w:r>
    </w:p>
    <w:p w14:paraId="355EA003" w14:textId="36669086" w:rsidR="241D840E" w:rsidRPr="00E04A91" w:rsidRDefault="241D840E" w:rsidP="5A96571D">
      <w:pPr>
        <w:jc w:val="both"/>
        <w:rPr>
          <w:rFonts w:ascii="Arial" w:hAnsi="Arial" w:cs="Arial"/>
          <w:sz w:val="20"/>
          <w:szCs w:val="20"/>
        </w:rPr>
      </w:pPr>
      <w:r w:rsidRPr="00E04A91">
        <w:rPr>
          <w:rFonts w:ascii="Arial" w:hAnsi="Arial" w:cs="Arial"/>
          <w:sz w:val="20"/>
          <w:szCs w:val="20"/>
        </w:rPr>
        <w:t xml:space="preserve">Las acciones desarrolladas en el marco de </w:t>
      </w:r>
      <w:r w:rsidR="7F225E92" w:rsidRPr="00E04A91">
        <w:rPr>
          <w:rFonts w:ascii="Arial" w:hAnsi="Arial" w:cs="Arial"/>
          <w:sz w:val="20"/>
          <w:szCs w:val="20"/>
        </w:rPr>
        <w:t>est</w:t>
      </w:r>
      <w:r w:rsidRPr="00E04A91">
        <w:rPr>
          <w:rFonts w:ascii="Arial" w:hAnsi="Arial" w:cs="Arial"/>
          <w:sz w:val="20"/>
          <w:szCs w:val="20"/>
        </w:rPr>
        <w:t>a línea</w:t>
      </w:r>
      <w:r w:rsidR="4E6B7072" w:rsidRPr="00E04A91">
        <w:rPr>
          <w:rFonts w:ascii="Arial" w:hAnsi="Arial" w:cs="Arial"/>
          <w:sz w:val="20"/>
          <w:szCs w:val="20"/>
        </w:rPr>
        <w:t xml:space="preserve"> de</w:t>
      </w:r>
      <w:r w:rsidRPr="00E04A91">
        <w:rPr>
          <w:rFonts w:ascii="Arial" w:hAnsi="Arial" w:cs="Arial"/>
          <w:sz w:val="20"/>
          <w:szCs w:val="20"/>
        </w:rPr>
        <w:t xml:space="preserve"> Mejora de Carreras Prioritarias (Art.43 LES) tien</w:t>
      </w:r>
      <w:r w:rsidR="677A14DA" w:rsidRPr="00E04A91">
        <w:rPr>
          <w:rFonts w:ascii="Arial" w:hAnsi="Arial" w:cs="Arial"/>
          <w:sz w:val="20"/>
          <w:szCs w:val="20"/>
        </w:rPr>
        <w:t>den a</w:t>
      </w:r>
      <w:r w:rsidRPr="00E04A91">
        <w:rPr>
          <w:rFonts w:ascii="Arial" w:hAnsi="Arial" w:cs="Arial"/>
          <w:sz w:val="20"/>
          <w:szCs w:val="20"/>
        </w:rPr>
        <w:t xml:space="preserve"> fortalecer los procesos de enseñanza y de aprendizaje de manera integral</w:t>
      </w:r>
      <w:r w:rsidR="1C95843B" w:rsidRPr="00E04A91">
        <w:rPr>
          <w:rFonts w:ascii="Arial" w:hAnsi="Arial" w:cs="Arial"/>
          <w:sz w:val="20"/>
          <w:szCs w:val="20"/>
        </w:rPr>
        <w:t>, con base</w:t>
      </w:r>
      <w:r w:rsidRPr="00E04A91">
        <w:rPr>
          <w:rFonts w:ascii="Arial" w:hAnsi="Arial" w:cs="Arial"/>
          <w:sz w:val="20"/>
          <w:szCs w:val="20"/>
        </w:rPr>
        <w:t xml:space="preserve"> </w:t>
      </w:r>
      <w:r w:rsidR="1591F117" w:rsidRPr="00E04A91">
        <w:rPr>
          <w:rFonts w:ascii="Arial" w:hAnsi="Arial" w:cs="Arial"/>
          <w:sz w:val="20"/>
          <w:szCs w:val="20"/>
        </w:rPr>
        <w:t>en</w:t>
      </w:r>
      <w:r w:rsidRPr="00E04A91">
        <w:rPr>
          <w:rFonts w:ascii="Arial" w:hAnsi="Arial" w:cs="Arial"/>
          <w:sz w:val="20"/>
          <w:szCs w:val="20"/>
        </w:rPr>
        <w:t xml:space="preserve"> una política de acompañamiento de las carreras de grado de interés público de las </w:t>
      </w:r>
      <w:r w:rsidR="2CBF74D3" w:rsidRPr="00E04A91">
        <w:rPr>
          <w:rFonts w:ascii="Arial" w:hAnsi="Arial" w:cs="Arial"/>
          <w:sz w:val="20"/>
          <w:szCs w:val="20"/>
        </w:rPr>
        <w:t>U</w:t>
      </w:r>
      <w:r w:rsidRPr="00E04A91">
        <w:rPr>
          <w:rFonts w:ascii="Arial" w:hAnsi="Arial" w:cs="Arial"/>
          <w:sz w:val="20"/>
          <w:szCs w:val="20"/>
        </w:rPr>
        <w:t>niversidades</w:t>
      </w:r>
      <w:r w:rsidR="7C63A4A9" w:rsidRPr="00E04A91">
        <w:rPr>
          <w:rFonts w:ascii="Arial" w:hAnsi="Arial" w:cs="Arial"/>
          <w:sz w:val="20"/>
          <w:szCs w:val="20"/>
        </w:rPr>
        <w:t xml:space="preserve"> Nacionales</w:t>
      </w:r>
      <w:r w:rsidRPr="00E04A91">
        <w:rPr>
          <w:rFonts w:ascii="Arial" w:hAnsi="Arial" w:cs="Arial"/>
          <w:sz w:val="20"/>
          <w:szCs w:val="20"/>
        </w:rPr>
        <w:t xml:space="preserve"> de </w:t>
      </w:r>
      <w:r w:rsidR="56C001D1" w:rsidRPr="00E04A91">
        <w:rPr>
          <w:rFonts w:ascii="Arial" w:hAnsi="Arial" w:cs="Arial"/>
          <w:sz w:val="20"/>
          <w:szCs w:val="20"/>
        </w:rPr>
        <w:t>Gestión Estatal</w:t>
      </w:r>
      <w:r w:rsidR="006B620C" w:rsidRPr="00E04A91">
        <w:rPr>
          <w:rFonts w:ascii="Arial" w:hAnsi="Arial" w:cs="Arial"/>
          <w:sz w:val="20"/>
          <w:szCs w:val="20"/>
        </w:rPr>
        <w:t xml:space="preserve"> </w:t>
      </w:r>
      <w:r w:rsidRPr="00E04A91">
        <w:rPr>
          <w:rFonts w:ascii="Arial" w:hAnsi="Arial" w:cs="Arial"/>
          <w:sz w:val="20"/>
          <w:szCs w:val="20"/>
        </w:rPr>
        <w:t>que han atravesado el proceso de acreditación de CONEAU, asegurando el cumplimiento de los estándares de calidad y la mejora de los indicadores académicos.</w:t>
      </w:r>
    </w:p>
    <w:p w14:paraId="45776B03" w14:textId="77777777" w:rsidR="00E04A91" w:rsidRDefault="00E04A91" w:rsidP="00BD5179">
      <w:pPr>
        <w:jc w:val="both"/>
        <w:rPr>
          <w:rFonts w:ascii="Arial" w:hAnsi="Arial" w:cs="Arial"/>
          <w:b/>
          <w:bCs/>
          <w:sz w:val="20"/>
          <w:szCs w:val="20"/>
        </w:rPr>
      </w:pPr>
    </w:p>
    <w:p w14:paraId="28D8A35A" w14:textId="25B25519" w:rsidR="00BD5179" w:rsidRPr="00E04A91" w:rsidRDefault="00BD5179" w:rsidP="00BD5179">
      <w:pPr>
        <w:jc w:val="both"/>
        <w:rPr>
          <w:rFonts w:ascii="Arial" w:hAnsi="Arial" w:cs="Arial"/>
          <w:b/>
          <w:bCs/>
          <w:sz w:val="20"/>
          <w:szCs w:val="20"/>
        </w:rPr>
      </w:pPr>
      <w:r w:rsidRPr="00E04A91">
        <w:rPr>
          <w:rFonts w:ascii="Arial" w:hAnsi="Arial" w:cs="Arial"/>
          <w:b/>
          <w:bCs/>
          <w:sz w:val="20"/>
          <w:szCs w:val="20"/>
        </w:rPr>
        <w:t>Programa de Trayectos de Formación en Economía Social, Popular y Solidaria</w:t>
      </w:r>
    </w:p>
    <w:p w14:paraId="19FF6F44" w14:textId="77777777" w:rsidR="00BD5179" w:rsidRPr="00E04A91" w:rsidRDefault="00BD5179" w:rsidP="00BD5179">
      <w:pPr>
        <w:jc w:val="both"/>
        <w:rPr>
          <w:rFonts w:ascii="Arial" w:hAnsi="Arial" w:cs="Arial"/>
          <w:sz w:val="20"/>
          <w:szCs w:val="20"/>
        </w:rPr>
      </w:pPr>
      <w:r w:rsidRPr="00E04A91">
        <w:rPr>
          <w:rFonts w:ascii="Arial" w:hAnsi="Arial" w:cs="Arial"/>
          <w:sz w:val="20"/>
          <w:szCs w:val="20"/>
        </w:rPr>
        <w:t>Descripción:</w:t>
      </w:r>
    </w:p>
    <w:p w14:paraId="775C46B0" w14:textId="77777777" w:rsidR="00BD5179" w:rsidRPr="00E04A91" w:rsidRDefault="00BD5179" w:rsidP="00BD5179">
      <w:pPr>
        <w:jc w:val="both"/>
        <w:rPr>
          <w:rFonts w:ascii="Arial" w:hAnsi="Arial" w:cs="Arial"/>
          <w:sz w:val="20"/>
          <w:szCs w:val="20"/>
        </w:rPr>
      </w:pPr>
      <w:r w:rsidRPr="00E04A91">
        <w:rPr>
          <w:rFonts w:ascii="Arial" w:hAnsi="Arial" w:cs="Arial"/>
          <w:sz w:val="20"/>
          <w:szCs w:val="20"/>
        </w:rPr>
        <w:t>En el marco de las nuevas políticas académicas planteadas para la educación superior, en particular al lineamiento tres que busca reforzar la certificación de trayectos formativos que permitan a las y los estudiantes disponer del reconocimiento de saberes con énfasis técnico o de aplicación a un campo, desde la SPU se ha venido acompañando el anclaje de la Economía Social, Popular y Solidaria desde convocatorias con la mirada en la Investigación y la Extensión.</w:t>
      </w:r>
    </w:p>
    <w:p w14:paraId="2A10B69D" w14:textId="77777777" w:rsidR="00BD5179" w:rsidRPr="00E04A91" w:rsidRDefault="00BD5179" w:rsidP="00BD5179">
      <w:pPr>
        <w:jc w:val="both"/>
        <w:rPr>
          <w:rFonts w:ascii="Arial" w:hAnsi="Arial" w:cs="Arial"/>
          <w:sz w:val="20"/>
          <w:szCs w:val="20"/>
        </w:rPr>
      </w:pPr>
      <w:r w:rsidRPr="00E04A91">
        <w:rPr>
          <w:rFonts w:ascii="Arial" w:hAnsi="Arial" w:cs="Arial"/>
          <w:sz w:val="20"/>
          <w:szCs w:val="20"/>
        </w:rPr>
        <w:t>Este programa surge para complementar la mirada a través de la docencia en el abordaje de esta temática mediante el financiamiento de fondos no recurrentes.</w:t>
      </w:r>
    </w:p>
    <w:p w14:paraId="5E3A756F" w14:textId="77777777" w:rsidR="00BD5179" w:rsidRPr="00E04A91" w:rsidRDefault="00BD5179" w:rsidP="00BD5179">
      <w:pPr>
        <w:jc w:val="both"/>
        <w:rPr>
          <w:rFonts w:ascii="Arial" w:hAnsi="Arial" w:cs="Arial"/>
          <w:sz w:val="20"/>
          <w:szCs w:val="20"/>
        </w:rPr>
      </w:pPr>
      <w:r w:rsidRPr="00E04A91">
        <w:rPr>
          <w:rFonts w:ascii="Arial" w:hAnsi="Arial" w:cs="Arial"/>
          <w:sz w:val="20"/>
          <w:szCs w:val="20"/>
        </w:rPr>
        <w:t>Tiene como objetivos:</w:t>
      </w:r>
    </w:p>
    <w:p w14:paraId="03B7F959" w14:textId="77777777" w:rsidR="00BD5179" w:rsidRPr="00E04A91" w:rsidRDefault="00BD5179" w:rsidP="00BD5179">
      <w:pPr>
        <w:pStyle w:val="Prrafodelista"/>
        <w:numPr>
          <w:ilvl w:val="0"/>
          <w:numId w:val="16"/>
        </w:numPr>
        <w:jc w:val="both"/>
        <w:rPr>
          <w:rFonts w:ascii="Arial" w:hAnsi="Arial" w:cs="Arial"/>
          <w:sz w:val="20"/>
          <w:szCs w:val="20"/>
        </w:rPr>
      </w:pPr>
      <w:r w:rsidRPr="00E04A91">
        <w:rPr>
          <w:rFonts w:ascii="Arial" w:hAnsi="Arial" w:cs="Arial"/>
          <w:sz w:val="20"/>
          <w:szCs w:val="20"/>
        </w:rPr>
        <w:t>Implementar en las Universidades Nacionales y Provinciales de Gestión Estatal espacios de formación y actualización orientados a las características y necesidades propias de le Economía Social, Popular y Solidaria ancladas en la región, que brinden a los profesionales un conocimiento práctico para el tratamiento de este tipo de economía en el desarrollo local.</w:t>
      </w:r>
    </w:p>
    <w:p w14:paraId="43E56C86" w14:textId="77777777" w:rsidR="00BD5179" w:rsidRPr="00E04A91" w:rsidRDefault="00BD5179" w:rsidP="00BD5179">
      <w:pPr>
        <w:jc w:val="both"/>
        <w:rPr>
          <w:rFonts w:ascii="Arial" w:hAnsi="Arial" w:cs="Arial"/>
          <w:sz w:val="20"/>
          <w:szCs w:val="20"/>
        </w:rPr>
      </w:pPr>
      <w:r w:rsidRPr="00E04A91">
        <w:rPr>
          <w:rFonts w:ascii="Arial" w:hAnsi="Arial" w:cs="Arial"/>
          <w:sz w:val="20"/>
          <w:szCs w:val="20"/>
        </w:rPr>
        <w:t>Destinatarios:</w:t>
      </w:r>
    </w:p>
    <w:p w14:paraId="53813C6D" w14:textId="77777777" w:rsidR="00BD5179" w:rsidRPr="00E04A91" w:rsidRDefault="00BD5179" w:rsidP="00BD5179">
      <w:pPr>
        <w:pStyle w:val="Prrafodelista"/>
        <w:numPr>
          <w:ilvl w:val="0"/>
          <w:numId w:val="16"/>
        </w:numPr>
        <w:jc w:val="both"/>
        <w:rPr>
          <w:rFonts w:ascii="Arial" w:hAnsi="Arial" w:cs="Arial"/>
          <w:sz w:val="20"/>
          <w:szCs w:val="20"/>
        </w:rPr>
      </w:pPr>
      <w:r w:rsidRPr="00E04A91">
        <w:rPr>
          <w:rFonts w:ascii="Arial" w:hAnsi="Arial" w:cs="Arial"/>
          <w:sz w:val="20"/>
          <w:szCs w:val="20"/>
        </w:rPr>
        <w:t>Universidades Nacionales y Provinciales de Gestión Estatal.</w:t>
      </w:r>
    </w:p>
    <w:p w14:paraId="1FF80315" w14:textId="77777777" w:rsidR="00BD5179" w:rsidRPr="00E04A91" w:rsidRDefault="00BD5179" w:rsidP="00BD5179">
      <w:pPr>
        <w:jc w:val="both"/>
        <w:rPr>
          <w:rFonts w:ascii="Arial" w:hAnsi="Arial" w:cs="Arial"/>
          <w:sz w:val="20"/>
          <w:szCs w:val="20"/>
        </w:rPr>
      </w:pPr>
      <w:r w:rsidRPr="00E04A91">
        <w:rPr>
          <w:rFonts w:ascii="Arial" w:hAnsi="Arial" w:cs="Arial"/>
          <w:sz w:val="20"/>
          <w:szCs w:val="20"/>
        </w:rPr>
        <w:t>Componentes financiados:</w:t>
      </w:r>
    </w:p>
    <w:p w14:paraId="089AFC2C" w14:textId="77777777" w:rsidR="00BD5179" w:rsidRPr="00E04A91" w:rsidRDefault="00BD5179" w:rsidP="00BD5179">
      <w:pPr>
        <w:pStyle w:val="Prrafodelista"/>
        <w:numPr>
          <w:ilvl w:val="0"/>
          <w:numId w:val="16"/>
        </w:numPr>
        <w:jc w:val="both"/>
        <w:rPr>
          <w:rFonts w:ascii="Arial" w:hAnsi="Arial" w:cs="Arial"/>
          <w:sz w:val="20"/>
          <w:szCs w:val="20"/>
        </w:rPr>
      </w:pPr>
      <w:r w:rsidRPr="00E04A91">
        <w:rPr>
          <w:rFonts w:ascii="Arial" w:hAnsi="Arial" w:cs="Arial"/>
          <w:sz w:val="20"/>
          <w:szCs w:val="20"/>
        </w:rPr>
        <w:t>Implementación de espacios de formación y actualización para la comunidad universitaria sobre temáticas vinculadas a la ESPS.</w:t>
      </w:r>
    </w:p>
    <w:p w14:paraId="3CC8D8A9" w14:textId="77777777" w:rsidR="00BD5179" w:rsidRPr="00E04A91" w:rsidRDefault="00BD5179" w:rsidP="00BD5179">
      <w:pPr>
        <w:pStyle w:val="Prrafodelista"/>
        <w:numPr>
          <w:ilvl w:val="0"/>
          <w:numId w:val="16"/>
        </w:numPr>
        <w:jc w:val="both"/>
        <w:rPr>
          <w:rFonts w:ascii="Arial" w:hAnsi="Arial" w:cs="Arial"/>
          <w:sz w:val="20"/>
          <w:szCs w:val="20"/>
        </w:rPr>
      </w:pPr>
      <w:r w:rsidRPr="00E04A91">
        <w:rPr>
          <w:rFonts w:ascii="Arial" w:hAnsi="Arial" w:cs="Arial"/>
          <w:sz w:val="20"/>
          <w:szCs w:val="20"/>
        </w:rPr>
        <w:t>Inclusión de unidades curriculares de ESPS (electivas u obligatorias) en los planes de estudio de la carrera que permitan trayectos formativos flexibles.</w:t>
      </w:r>
    </w:p>
    <w:p w14:paraId="002C9979" w14:textId="77777777" w:rsidR="00BD5179" w:rsidRPr="00E04A91" w:rsidRDefault="00BD5179" w:rsidP="00BD5179">
      <w:pPr>
        <w:pStyle w:val="Prrafodelista"/>
        <w:numPr>
          <w:ilvl w:val="0"/>
          <w:numId w:val="16"/>
        </w:numPr>
        <w:jc w:val="both"/>
        <w:rPr>
          <w:rFonts w:ascii="Arial" w:hAnsi="Arial" w:cs="Arial"/>
          <w:sz w:val="20"/>
          <w:szCs w:val="20"/>
        </w:rPr>
      </w:pPr>
      <w:r w:rsidRPr="00E04A91">
        <w:rPr>
          <w:rFonts w:ascii="Arial" w:hAnsi="Arial" w:cs="Arial"/>
          <w:sz w:val="20"/>
          <w:szCs w:val="20"/>
        </w:rPr>
        <w:t>Formación en estrategias de enseñanza activa con relación a la ESPS.</w:t>
      </w:r>
    </w:p>
    <w:p w14:paraId="4A0874C6" w14:textId="77777777" w:rsidR="00BD5179" w:rsidRPr="00E04A91" w:rsidRDefault="00BD5179" w:rsidP="00BD5179">
      <w:pPr>
        <w:jc w:val="both"/>
        <w:rPr>
          <w:rFonts w:ascii="Arial" w:hAnsi="Arial" w:cs="Arial"/>
          <w:sz w:val="20"/>
          <w:szCs w:val="20"/>
        </w:rPr>
      </w:pPr>
      <w:r w:rsidRPr="00E04A91">
        <w:rPr>
          <w:rFonts w:ascii="Arial" w:hAnsi="Arial" w:cs="Arial"/>
          <w:sz w:val="20"/>
          <w:szCs w:val="20"/>
        </w:rPr>
        <w:t>Rubros financiados:</w:t>
      </w:r>
    </w:p>
    <w:p w14:paraId="4174A427" w14:textId="77777777" w:rsidR="00BD5179" w:rsidRPr="00E04A91" w:rsidRDefault="00BD5179" w:rsidP="00BD5179">
      <w:pPr>
        <w:pStyle w:val="Prrafodelista"/>
        <w:numPr>
          <w:ilvl w:val="0"/>
          <w:numId w:val="16"/>
        </w:numPr>
        <w:jc w:val="both"/>
        <w:rPr>
          <w:rFonts w:ascii="Arial" w:hAnsi="Arial" w:cs="Arial"/>
          <w:sz w:val="20"/>
          <w:szCs w:val="20"/>
        </w:rPr>
      </w:pPr>
      <w:r w:rsidRPr="00E04A91">
        <w:rPr>
          <w:rFonts w:ascii="Arial" w:hAnsi="Arial" w:cs="Arial"/>
          <w:sz w:val="20"/>
          <w:szCs w:val="20"/>
        </w:rPr>
        <w:t>Inciso 2: Bienes de consumo.</w:t>
      </w:r>
    </w:p>
    <w:p w14:paraId="32CA3453" w14:textId="77777777" w:rsidR="00BD5179" w:rsidRPr="00E04A91" w:rsidRDefault="00BD5179" w:rsidP="00BD5179">
      <w:pPr>
        <w:pStyle w:val="Prrafodelista"/>
        <w:numPr>
          <w:ilvl w:val="0"/>
          <w:numId w:val="16"/>
        </w:numPr>
        <w:jc w:val="both"/>
        <w:rPr>
          <w:rFonts w:ascii="Arial" w:hAnsi="Arial" w:cs="Arial"/>
          <w:sz w:val="20"/>
          <w:szCs w:val="20"/>
        </w:rPr>
      </w:pPr>
      <w:r w:rsidRPr="00E04A91">
        <w:rPr>
          <w:rFonts w:ascii="Arial" w:hAnsi="Arial" w:cs="Arial"/>
          <w:sz w:val="20"/>
          <w:szCs w:val="20"/>
        </w:rPr>
        <w:lastRenderedPageBreak/>
        <w:t>Inciso 3: Servicios no personales.</w:t>
      </w:r>
    </w:p>
    <w:p w14:paraId="12462AEC" w14:textId="77777777" w:rsidR="00BD5179" w:rsidRPr="00E04A91" w:rsidRDefault="00BD5179" w:rsidP="00BD5179">
      <w:pPr>
        <w:pStyle w:val="Prrafodelista"/>
        <w:numPr>
          <w:ilvl w:val="0"/>
          <w:numId w:val="16"/>
        </w:numPr>
        <w:jc w:val="both"/>
        <w:rPr>
          <w:rFonts w:ascii="Arial" w:hAnsi="Arial" w:cs="Arial"/>
          <w:sz w:val="20"/>
          <w:szCs w:val="20"/>
        </w:rPr>
      </w:pPr>
      <w:r w:rsidRPr="00E04A91">
        <w:rPr>
          <w:rFonts w:ascii="Arial" w:hAnsi="Arial" w:cs="Arial"/>
          <w:sz w:val="20"/>
          <w:szCs w:val="20"/>
        </w:rPr>
        <w:t>Inciso 5: Transferencias.</w:t>
      </w:r>
    </w:p>
    <w:p w14:paraId="28E96040" w14:textId="77777777" w:rsidR="00BD5179" w:rsidRPr="00E04A91" w:rsidRDefault="00BD5179" w:rsidP="00BD5179">
      <w:pPr>
        <w:jc w:val="both"/>
        <w:rPr>
          <w:rFonts w:ascii="Arial" w:hAnsi="Arial" w:cs="Arial"/>
          <w:sz w:val="20"/>
          <w:szCs w:val="20"/>
        </w:rPr>
      </w:pPr>
      <w:r w:rsidRPr="00E04A91">
        <w:rPr>
          <w:rFonts w:ascii="Arial" w:hAnsi="Arial" w:cs="Arial"/>
          <w:sz w:val="20"/>
          <w:szCs w:val="20"/>
        </w:rPr>
        <w:t>Resultados alcanzados durante 2023:</w:t>
      </w:r>
    </w:p>
    <w:p w14:paraId="1C1E39CA" w14:textId="6E374BC9" w:rsidR="00EC617B" w:rsidRPr="00E04A91" w:rsidRDefault="00BD5179" w:rsidP="00BD5179">
      <w:pPr>
        <w:pStyle w:val="Prrafodelista"/>
        <w:numPr>
          <w:ilvl w:val="0"/>
          <w:numId w:val="23"/>
        </w:numPr>
        <w:spacing w:after="0"/>
        <w:jc w:val="both"/>
        <w:rPr>
          <w:rFonts w:ascii="Arial" w:hAnsi="Arial" w:cs="Arial"/>
          <w:sz w:val="20"/>
          <w:szCs w:val="20"/>
        </w:rPr>
      </w:pPr>
      <w:r w:rsidRPr="00E04A91">
        <w:rPr>
          <w:rFonts w:ascii="Arial" w:hAnsi="Arial" w:cs="Arial"/>
          <w:sz w:val="20"/>
          <w:szCs w:val="20"/>
        </w:rPr>
        <w:t xml:space="preserve">Se invirtió $49.600.000 en 57 Universidades Nacionales </w:t>
      </w:r>
      <w:r w:rsidR="00FB5C93" w:rsidRPr="00E04A91">
        <w:rPr>
          <w:rFonts w:ascii="Arial" w:hAnsi="Arial" w:cs="Arial"/>
          <w:sz w:val="20"/>
          <w:szCs w:val="20"/>
        </w:rPr>
        <w:t xml:space="preserve">y 5 Universidades Provinciales </w:t>
      </w:r>
      <w:r w:rsidRPr="00E04A91">
        <w:rPr>
          <w:rFonts w:ascii="Arial" w:hAnsi="Arial" w:cs="Arial"/>
          <w:sz w:val="20"/>
          <w:szCs w:val="20"/>
        </w:rPr>
        <w:t>de Gestión Estatal.</w:t>
      </w:r>
    </w:p>
    <w:p w14:paraId="51E80521" w14:textId="6FFE32ED" w:rsidR="00E04A91" w:rsidRDefault="00E04A91">
      <w:pPr>
        <w:rPr>
          <w:rFonts w:ascii="Arial" w:hAnsi="Arial" w:cs="Arial"/>
          <w:sz w:val="20"/>
          <w:szCs w:val="20"/>
        </w:rPr>
      </w:pPr>
      <w:r>
        <w:rPr>
          <w:rFonts w:ascii="Arial" w:hAnsi="Arial" w:cs="Arial"/>
          <w:sz w:val="20"/>
          <w:szCs w:val="20"/>
        </w:rPr>
        <w:br w:type="page"/>
      </w:r>
    </w:p>
    <w:p w14:paraId="3C0B5A3C" w14:textId="3A41EA91" w:rsidR="005747BA" w:rsidRPr="00E04A91" w:rsidRDefault="001B0EBA" w:rsidP="005747BA">
      <w:pPr>
        <w:jc w:val="both"/>
        <w:rPr>
          <w:rFonts w:ascii="Arial" w:hAnsi="Arial" w:cs="Arial"/>
          <w:b/>
          <w:bCs/>
          <w:sz w:val="20"/>
          <w:szCs w:val="20"/>
        </w:rPr>
      </w:pPr>
      <w:r w:rsidRPr="00E04A91">
        <w:rPr>
          <w:rFonts w:ascii="Arial" w:hAnsi="Arial" w:cs="Arial"/>
          <w:b/>
          <w:bCs/>
          <w:sz w:val="20"/>
          <w:szCs w:val="20"/>
        </w:rPr>
        <w:lastRenderedPageBreak/>
        <w:t>Creación o Fortalecimiento de Unidades de Gestión para la implementación de Sistemas Institucionales de Aseguramiento de la Calidad - SIAC</w:t>
      </w:r>
    </w:p>
    <w:p w14:paraId="1A917675" w14:textId="77777777" w:rsidR="005747BA" w:rsidRPr="00E04A91" w:rsidRDefault="005747BA" w:rsidP="005747BA">
      <w:pPr>
        <w:jc w:val="both"/>
        <w:rPr>
          <w:rFonts w:ascii="Arial" w:hAnsi="Arial" w:cs="Arial"/>
          <w:sz w:val="20"/>
          <w:szCs w:val="20"/>
        </w:rPr>
      </w:pPr>
      <w:r w:rsidRPr="00E04A91">
        <w:rPr>
          <w:rFonts w:ascii="Arial" w:hAnsi="Arial" w:cs="Arial"/>
          <w:sz w:val="20"/>
          <w:szCs w:val="20"/>
        </w:rPr>
        <w:t>Descripción:</w:t>
      </w:r>
    </w:p>
    <w:p w14:paraId="6FE6DBA2" w14:textId="3FE33188" w:rsidR="00FC4A24" w:rsidRPr="00E04A91" w:rsidRDefault="00FC4A24" w:rsidP="00FC4A24">
      <w:pPr>
        <w:jc w:val="both"/>
        <w:rPr>
          <w:rFonts w:ascii="Arial" w:hAnsi="Arial" w:cs="Arial"/>
          <w:sz w:val="20"/>
          <w:szCs w:val="20"/>
        </w:rPr>
      </w:pPr>
      <w:r w:rsidRPr="00E04A91">
        <w:rPr>
          <w:rFonts w:ascii="Arial" w:hAnsi="Arial" w:cs="Arial"/>
          <w:sz w:val="20"/>
          <w:szCs w:val="20"/>
        </w:rPr>
        <w:t xml:space="preserve">En diciembre de 2021 el CONSEJO INTERUNIVERSITARIO NACIONAL (CIN) acordó con la SPU el documento titulado “La universidad argentina: hacia el desarrollo económico y el progreso social”, en el que uno de sus lineamientos impulsa la implementación de un sistema de reconocimiento de la calidad en las carreras del artículo 42” de la Ley de Educación Superior. </w:t>
      </w:r>
    </w:p>
    <w:p w14:paraId="596CED8B" w14:textId="22365FD3" w:rsidR="00FC4A24" w:rsidRPr="00E04A91" w:rsidRDefault="00FC4A24" w:rsidP="00FC4A24">
      <w:pPr>
        <w:jc w:val="both"/>
        <w:rPr>
          <w:rFonts w:ascii="Arial" w:hAnsi="Arial" w:cs="Arial"/>
          <w:sz w:val="20"/>
          <w:szCs w:val="20"/>
        </w:rPr>
      </w:pPr>
      <w:r w:rsidRPr="00E04A91">
        <w:rPr>
          <w:rFonts w:ascii="Arial" w:hAnsi="Arial" w:cs="Arial"/>
          <w:sz w:val="20"/>
          <w:szCs w:val="20"/>
        </w:rPr>
        <w:t xml:space="preserve">Asimismo, el CONSEJO DE UNIVERSIDADES (CU) en su Acuerdo Plenario </w:t>
      </w:r>
      <w:proofErr w:type="spellStart"/>
      <w:r w:rsidRPr="00E04A91">
        <w:rPr>
          <w:rFonts w:ascii="Arial" w:hAnsi="Arial" w:cs="Arial"/>
          <w:sz w:val="20"/>
          <w:szCs w:val="20"/>
        </w:rPr>
        <w:t>N°</w:t>
      </w:r>
      <w:proofErr w:type="spellEnd"/>
      <w:r w:rsidRPr="00E04A91">
        <w:rPr>
          <w:rFonts w:ascii="Arial" w:hAnsi="Arial" w:cs="Arial"/>
          <w:sz w:val="20"/>
          <w:szCs w:val="20"/>
        </w:rPr>
        <w:t xml:space="preserve"> 272 acuerda proponer políticas y estrategias de desarrollo universitario, como se menciona en el artículo 72 de la LES para perfeccionar mecanismos y dispositivos de autorregulación del sistema en sus procesos de mejora de la calidad, ajustados a los criterios elaborados por la comunidad universitaria y validarse mediante evaluación externa periódica. </w:t>
      </w:r>
    </w:p>
    <w:p w14:paraId="4DB7E4C4" w14:textId="7DC9FD1D" w:rsidR="00FC4A24" w:rsidRPr="00E04A91" w:rsidRDefault="00FC4A24" w:rsidP="00FC4A24">
      <w:pPr>
        <w:jc w:val="both"/>
        <w:rPr>
          <w:rFonts w:ascii="Arial" w:hAnsi="Arial" w:cs="Arial"/>
          <w:sz w:val="20"/>
          <w:szCs w:val="20"/>
        </w:rPr>
      </w:pPr>
      <w:r w:rsidRPr="00E04A91">
        <w:rPr>
          <w:rFonts w:ascii="Arial" w:hAnsi="Arial" w:cs="Arial"/>
          <w:sz w:val="20"/>
          <w:szCs w:val="20"/>
        </w:rPr>
        <w:t xml:space="preserve">Por ello, resulta recomendable la consolidación de procesos, dispositivos o mecanismos estables, orgánicos, regulares y sustentables, en cada institución universitaria, para la evaluación, planeamiento y coordinación de los procesos de mejora en el cumplimiento de las funciones institucionales, entre ellas las formativas y su articulación con la investigación, la extensión y la vinculación. </w:t>
      </w:r>
    </w:p>
    <w:p w14:paraId="67F68DAE" w14:textId="77777777" w:rsidR="00A35656" w:rsidRPr="00E04A91" w:rsidRDefault="00FC4A24" w:rsidP="00FC4A24">
      <w:pPr>
        <w:jc w:val="both"/>
        <w:rPr>
          <w:rFonts w:ascii="Arial" w:hAnsi="Arial" w:cs="Arial"/>
          <w:sz w:val="20"/>
          <w:szCs w:val="20"/>
        </w:rPr>
      </w:pPr>
      <w:r w:rsidRPr="00E04A91">
        <w:rPr>
          <w:rFonts w:ascii="Arial" w:hAnsi="Arial" w:cs="Arial"/>
          <w:sz w:val="20"/>
          <w:szCs w:val="20"/>
        </w:rPr>
        <w:t xml:space="preserve">En este sentido, la SPU acompaña a las universidades nacionales de gestión estatal en el impulso para la creación o fortalecimiento de unidades de gestión que permitan la implementación de Sistemas Institucionales de Aseguramiento de la Calidad (SIAC) a fin de promover y/o fortalecer la evaluación de calidad, administrar y desarrollar las estrategias, instrumentos y procesos de evaluación institucional en el marco de la Resolución Ministerial </w:t>
      </w:r>
      <w:proofErr w:type="spellStart"/>
      <w:r w:rsidRPr="00E04A91">
        <w:rPr>
          <w:rFonts w:ascii="Arial" w:hAnsi="Arial" w:cs="Arial"/>
          <w:sz w:val="20"/>
          <w:szCs w:val="20"/>
        </w:rPr>
        <w:t>N°</w:t>
      </w:r>
      <w:proofErr w:type="spellEnd"/>
      <w:r w:rsidRPr="00E04A91">
        <w:rPr>
          <w:rFonts w:ascii="Arial" w:hAnsi="Arial" w:cs="Arial"/>
          <w:sz w:val="20"/>
          <w:szCs w:val="20"/>
        </w:rPr>
        <w:t xml:space="preserve"> 2597/23.</w:t>
      </w:r>
    </w:p>
    <w:p w14:paraId="57950FE0" w14:textId="77777777" w:rsidR="005747BA" w:rsidRPr="00E04A91" w:rsidRDefault="005747BA" w:rsidP="005747BA">
      <w:pPr>
        <w:jc w:val="both"/>
        <w:rPr>
          <w:rFonts w:ascii="Arial" w:hAnsi="Arial" w:cs="Arial"/>
          <w:sz w:val="20"/>
          <w:szCs w:val="20"/>
        </w:rPr>
      </w:pPr>
      <w:r w:rsidRPr="00E04A91">
        <w:rPr>
          <w:rFonts w:ascii="Arial" w:hAnsi="Arial" w:cs="Arial"/>
          <w:sz w:val="20"/>
          <w:szCs w:val="20"/>
        </w:rPr>
        <w:t>Tiene como objetivos:</w:t>
      </w:r>
    </w:p>
    <w:p w14:paraId="7DAFD460" w14:textId="43B6B5A8" w:rsidR="00C27B89" w:rsidRPr="00E04A91" w:rsidRDefault="00C27B89" w:rsidP="00C27B89">
      <w:pPr>
        <w:pStyle w:val="Prrafodelista"/>
        <w:numPr>
          <w:ilvl w:val="0"/>
          <w:numId w:val="23"/>
        </w:numPr>
        <w:jc w:val="both"/>
        <w:rPr>
          <w:rFonts w:ascii="Arial" w:hAnsi="Arial" w:cs="Arial"/>
          <w:sz w:val="20"/>
          <w:szCs w:val="20"/>
        </w:rPr>
      </w:pPr>
      <w:r w:rsidRPr="00E04A91">
        <w:rPr>
          <w:rFonts w:ascii="Arial" w:hAnsi="Arial" w:cs="Arial"/>
          <w:sz w:val="20"/>
          <w:szCs w:val="20"/>
        </w:rPr>
        <w:t xml:space="preserve">Implementar al interior de la institución Universitaria el sistema de certificación de calidad para las carreras del artículo 42 de la LES, bajo los lineamientos establecidos en la Resolución Ministerial </w:t>
      </w:r>
      <w:proofErr w:type="spellStart"/>
      <w:r w:rsidRPr="00E04A91">
        <w:rPr>
          <w:rFonts w:ascii="Arial" w:hAnsi="Arial" w:cs="Arial"/>
          <w:sz w:val="20"/>
          <w:szCs w:val="20"/>
        </w:rPr>
        <w:t>N°</w:t>
      </w:r>
      <w:proofErr w:type="spellEnd"/>
      <w:r w:rsidRPr="00E04A91">
        <w:rPr>
          <w:rFonts w:ascii="Arial" w:hAnsi="Arial" w:cs="Arial"/>
          <w:sz w:val="20"/>
          <w:szCs w:val="20"/>
        </w:rPr>
        <w:t xml:space="preserve"> 2597/23.</w:t>
      </w:r>
    </w:p>
    <w:p w14:paraId="2C9F54FB" w14:textId="0C32EA09" w:rsidR="00C27B89" w:rsidRPr="00E04A91" w:rsidRDefault="00C27B89" w:rsidP="00C27B89">
      <w:pPr>
        <w:pStyle w:val="Prrafodelista"/>
        <w:numPr>
          <w:ilvl w:val="0"/>
          <w:numId w:val="23"/>
        </w:numPr>
        <w:jc w:val="both"/>
        <w:rPr>
          <w:rFonts w:ascii="Arial" w:hAnsi="Arial" w:cs="Arial"/>
          <w:sz w:val="20"/>
          <w:szCs w:val="20"/>
        </w:rPr>
      </w:pPr>
      <w:r w:rsidRPr="00E04A91">
        <w:rPr>
          <w:rFonts w:ascii="Arial" w:hAnsi="Arial" w:cs="Arial"/>
          <w:sz w:val="20"/>
          <w:szCs w:val="20"/>
        </w:rPr>
        <w:t xml:space="preserve">Garantizar la validación inicial del SIAC. Ello implica la evaluación positiva por parte de la Comisión Nacional de Evaluación y Acreditación Universitaria (CONEAU) así como también la gestión de los procesos de evaluación previstos en el artículo 44° de la LES. </w:t>
      </w:r>
    </w:p>
    <w:p w14:paraId="29651A1A" w14:textId="184907DB" w:rsidR="00C27B89" w:rsidRPr="00E04A91" w:rsidRDefault="00C27B89" w:rsidP="00C27B89">
      <w:pPr>
        <w:pStyle w:val="Prrafodelista"/>
        <w:numPr>
          <w:ilvl w:val="0"/>
          <w:numId w:val="23"/>
        </w:numPr>
        <w:jc w:val="both"/>
        <w:rPr>
          <w:rFonts w:ascii="Arial" w:hAnsi="Arial" w:cs="Arial"/>
          <w:sz w:val="20"/>
          <w:szCs w:val="20"/>
        </w:rPr>
      </w:pPr>
      <w:r w:rsidRPr="00E04A91">
        <w:rPr>
          <w:rFonts w:ascii="Arial" w:hAnsi="Arial" w:cs="Arial"/>
          <w:sz w:val="20"/>
          <w:szCs w:val="20"/>
        </w:rPr>
        <w:t>Implementar mecanismos para el seguimiento y la evaluación del sistema de certificación de la calidad.</w:t>
      </w:r>
    </w:p>
    <w:p w14:paraId="60B32CDB" w14:textId="39EF38DC" w:rsidR="005747BA" w:rsidRPr="00E04A91" w:rsidRDefault="005747BA" w:rsidP="00C27B89">
      <w:pPr>
        <w:jc w:val="both"/>
        <w:rPr>
          <w:rFonts w:ascii="Arial" w:hAnsi="Arial" w:cs="Arial"/>
          <w:sz w:val="20"/>
          <w:szCs w:val="20"/>
        </w:rPr>
      </w:pPr>
      <w:r w:rsidRPr="00E04A91">
        <w:rPr>
          <w:rFonts w:ascii="Arial" w:hAnsi="Arial" w:cs="Arial"/>
          <w:sz w:val="20"/>
          <w:szCs w:val="20"/>
        </w:rPr>
        <w:t>Destinatarios:</w:t>
      </w:r>
    </w:p>
    <w:p w14:paraId="54CCC19F" w14:textId="3360297C" w:rsidR="005747BA" w:rsidRPr="00E04A91" w:rsidRDefault="005747BA" w:rsidP="005747BA">
      <w:pPr>
        <w:pStyle w:val="Prrafodelista"/>
        <w:numPr>
          <w:ilvl w:val="0"/>
          <w:numId w:val="16"/>
        </w:numPr>
        <w:jc w:val="both"/>
        <w:rPr>
          <w:rFonts w:ascii="Arial" w:hAnsi="Arial" w:cs="Arial"/>
          <w:sz w:val="20"/>
          <w:szCs w:val="20"/>
        </w:rPr>
      </w:pPr>
      <w:r w:rsidRPr="00E04A91">
        <w:rPr>
          <w:rFonts w:ascii="Arial" w:hAnsi="Arial" w:cs="Arial"/>
          <w:sz w:val="20"/>
          <w:szCs w:val="20"/>
        </w:rPr>
        <w:t>Universidades Nacionales de Gestión Estatal.</w:t>
      </w:r>
    </w:p>
    <w:p w14:paraId="4E2CD876" w14:textId="77777777" w:rsidR="005747BA" w:rsidRPr="00E04A91" w:rsidRDefault="005747BA" w:rsidP="005747BA">
      <w:pPr>
        <w:jc w:val="both"/>
        <w:rPr>
          <w:rFonts w:ascii="Arial" w:hAnsi="Arial" w:cs="Arial"/>
          <w:sz w:val="20"/>
          <w:szCs w:val="20"/>
        </w:rPr>
      </w:pPr>
      <w:r w:rsidRPr="00E04A91">
        <w:rPr>
          <w:rFonts w:ascii="Arial" w:hAnsi="Arial" w:cs="Arial"/>
          <w:sz w:val="20"/>
          <w:szCs w:val="20"/>
        </w:rPr>
        <w:t>Componentes financiados:</w:t>
      </w:r>
    </w:p>
    <w:p w14:paraId="7269761E" w14:textId="071B0DDC" w:rsidR="005747BA" w:rsidRPr="00E04A91" w:rsidRDefault="00982D50" w:rsidP="005747BA">
      <w:pPr>
        <w:pStyle w:val="Prrafodelista"/>
        <w:numPr>
          <w:ilvl w:val="0"/>
          <w:numId w:val="16"/>
        </w:numPr>
        <w:jc w:val="both"/>
        <w:rPr>
          <w:rFonts w:ascii="Arial" w:hAnsi="Arial" w:cs="Arial"/>
          <w:sz w:val="20"/>
          <w:szCs w:val="20"/>
        </w:rPr>
      </w:pPr>
      <w:r w:rsidRPr="00E04A91">
        <w:rPr>
          <w:rFonts w:ascii="Arial" w:hAnsi="Arial" w:cs="Arial"/>
          <w:sz w:val="20"/>
          <w:szCs w:val="20"/>
        </w:rPr>
        <w:t>Sistema institucional de aseguramiento de calidad.</w:t>
      </w:r>
    </w:p>
    <w:p w14:paraId="7FCC272A" w14:textId="7539244E" w:rsidR="00982D50" w:rsidRPr="00E04A91" w:rsidRDefault="00982D50" w:rsidP="005747BA">
      <w:pPr>
        <w:pStyle w:val="Prrafodelista"/>
        <w:numPr>
          <w:ilvl w:val="0"/>
          <w:numId w:val="16"/>
        </w:numPr>
        <w:jc w:val="both"/>
        <w:rPr>
          <w:rFonts w:ascii="Arial" w:hAnsi="Arial" w:cs="Arial"/>
          <w:sz w:val="20"/>
          <w:szCs w:val="20"/>
        </w:rPr>
      </w:pPr>
      <w:r w:rsidRPr="00E04A91">
        <w:rPr>
          <w:rFonts w:ascii="Arial" w:hAnsi="Arial" w:cs="Arial"/>
          <w:sz w:val="20"/>
          <w:szCs w:val="20"/>
        </w:rPr>
        <w:t>Certificación de la calidad de las carreas que no están incluidas en el artículo 43° de la LES.</w:t>
      </w:r>
    </w:p>
    <w:p w14:paraId="2E6944D2" w14:textId="1EE81335" w:rsidR="00982D50" w:rsidRPr="00E04A91" w:rsidRDefault="00982D50" w:rsidP="005747BA">
      <w:pPr>
        <w:pStyle w:val="Prrafodelista"/>
        <w:numPr>
          <w:ilvl w:val="0"/>
          <w:numId w:val="16"/>
        </w:numPr>
        <w:jc w:val="both"/>
        <w:rPr>
          <w:rFonts w:ascii="Arial" w:hAnsi="Arial" w:cs="Arial"/>
          <w:sz w:val="20"/>
          <w:szCs w:val="20"/>
        </w:rPr>
      </w:pPr>
      <w:r w:rsidRPr="00E04A91">
        <w:rPr>
          <w:rFonts w:ascii="Arial" w:hAnsi="Arial" w:cs="Arial"/>
          <w:sz w:val="20"/>
          <w:szCs w:val="20"/>
        </w:rPr>
        <w:t>Apoyo a los procesos de acreditación de carreras incluidas en el artículo 43° y de posgrado.</w:t>
      </w:r>
    </w:p>
    <w:p w14:paraId="52E54FB0" w14:textId="77777777" w:rsidR="005747BA" w:rsidRPr="00E04A91" w:rsidRDefault="005747BA" w:rsidP="005747BA">
      <w:pPr>
        <w:jc w:val="both"/>
        <w:rPr>
          <w:rFonts w:ascii="Arial" w:hAnsi="Arial" w:cs="Arial"/>
          <w:sz w:val="20"/>
          <w:szCs w:val="20"/>
        </w:rPr>
      </w:pPr>
      <w:r w:rsidRPr="00E04A91">
        <w:rPr>
          <w:rFonts w:ascii="Arial" w:hAnsi="Arial" w:cs="Arial"/>
          <w:sz w:val="20"/>
          <w:szCs w:val="20"/>
        </w:rPr>
        <w:t>Rubros financiados:</w:t>
      </w:r>
    </w:p>
    <w:p w14:paraId="422EF744" w14:textId="77777777" w:rsidR="005747BA" w:rsidRPr="00E04A91" w:rsidRDefault="005747BA" w:rsidP="005747BA">
      <w:pPr>
        <w:pStyle w:val="Prrafodelista"/>
        <w:numPr>
          <w:ilvl w:val="0"/>
          <w:numId w:val="16"/>
        </w:numPr>
        <w:jc w:val="both"/>
        <w:rPr>
          <w:rFonts w:ascii="Arial" w:hAnsi="Arial" w:cs="Arial"/>
          <w:sz w:val="20"/>
          <w:szCs w:val="20"/>
        </w:rPr>
      </w:pPr>
      <w:r w:rsidRPr="00E04A91">
        <w:rPr>
          <w:rFonts w:ascii="Arial" w:hAnsi="Arial" w:cs="Arial"/>
          <w:sz w:val="20"/>
          <w:szCs w:val="20"/>
        </w:rPr>
        <w:lastRenderedPageBreak/>
        <w:t>Inciso 2: Bienes de consumo.</w:t>
      </w:r>
    </w:p>
    <w:p w14:paraId="1ED0CDDD" w14:textId="77777777" w:rsidR="005747BA" w:rsidRPr="00E04A91" w:rsidRDefault="005747BA" w:rsidP="005747BA">
      <w:pPr>
        <w:pStyle w:val="Prrafodelista"/>
        <w:numPr>
          <w:ilvl w:val="0"/>
          <w:numId w:val="16"/>
        </w:numPr>
        <w:jc w:val="both"/>
        <w:rPr>
          <w:rFonts w:ascii="Arial" w:hAnsi="Arial" w:cs="Arial"/>
          <w:sz w:val="20"/>
          <w:szCs w:val="20"/>
        </w:rPr>
      </w:pPr>
      <w:r w:rsidRPr="00E04A91">
        <w:rPr>
          <w:rFonts w:ascii="Arial" w:hAnsi="Arial" w:cs="Arial"/>
          <w:sz w:val="20"/>
          <w:szCs w:val="20"/>
        </w:rPr>
        <w:t>Inciso 3: Servicios no personales.</w:t>
      </w:r>
    </w:p>
    <w:p w14:paraId="13D42FE1" w14:textId="77777777" w:rsidR="005747BA" w:rsidRPr="00E04A91" w:rsidRDefault="005747BA" w:rsidP="005747BA">
      <w:pPr>
        <w:jc w:val="both"/>
        <w:rPr>
          <w:rFonts w:ascii="Arial" w:hAnsi="Arial" w:cs="Arial"/>
          <w:sz w:val="20"/>
          <w:szCs w:val="20"/>
        </w:rPr>
      </w:pPr>
      <w:r w:rsidRPr="00E04A91">
        <w:rPr>
          <w:rFonts w:ascii="Arial" w:hAnsi="Arial" w:cs="Arial"/>
          <w:sz w:val="20"/>
          <w:szCs w:val="20"/>
        </w:rPr>
        <w:t>Resultados alcanzados durante 2023:</w:t>
      </w:r>
    </w:p>
    <w:p w14:paraId="789B1E10" w14:textId="4E5C89F0" w:rsidR="003975A9" w:rsidRPr="00E04A91" w:rsidRDefault="005747BA" w:rsidP="00B05AAF">
      <w:pPr>
        <w:pStyle w:val="Prrafodelista"/>
        <w:numPr>
          <w:ilvl w:val="0"/>
          <w:numId w:val="38"/>
        </w:numPr>
        <w:spacing w:after="0"/>
        <w:jc w:val="both"/>
        <w:rPr>
          <w:rFonts w:ascii="Arial" w:hAnsi="Arial" w:cs="Arial"/>
          <w:sz w:val="20"/>
          <w:szCs w:val="20"/>
        </w:rPr>
      </w:pPr>
      <w:r w:rsidRPr="00E04A91">
        <w:rPr>
          <w:rFonts w:ascii="Arial" w:hAnsi="Arial" w:cs="Arial"/>
          <w:sz w:val="20"/>
          <w:szCs w:val="20"/>
        </w:rPr>
        <w:t>Se invirtió $</w:t>
      </w:r>
      <w:r w:rsidR="001310BB" w:rsidRPr="00E04A91">
        <w:rPr>
          <w:rFonts w:ascii="Arial" w:hAnsi="Arial" w:cs="Arial"/>
          <w:sz w:val="20"/>
          <w:szCs w:val="20"/>
        </w:rPr>
        <w:t>570</w:t>
      </w:r>
      <w:r w:rsidRPr="00E04A91">
        <w:rPr>
          <w:rFonts w:ascii="Arial" w:hAnsi="Arial" w:cs="Arial"/>
          <w:sz w:val="20"/>
          <w:szCs w:val="20"/>
        </w:rPr>
        <w:t>.</w:t>
      </w:r>
      <w:r w:rsidR="001310BB" w:rsidRPr="00E04A91">
        <w:rPr>
          <w:rFonts w:ascii="Arial" w:hAnsi="Arial" w:cs="Arial"/>
          <w:sz w:val="20"/>
          <w:szCs w:val="20"/>
        </w:rPr>
        <w:t>0</w:t>
      </w:r>
      <w:r w:rsidRPr="00E04A91">
        <w:rPr>
          <w:rFonts w:ascii="Arial" w:hAnsi="Arial" w:cs="Arial"/>
          <w:sz w:val="20"/>
          <w:szCs w:val="20"/>
        </w:rPr>
        <w:t>00.000 en 57 Universidades Nacionales de Gestión Estatal.</w:t>
      </w:r>
    </w:p>
    <w:p w14:paraId="5109801C" w14:textId="77777777" w:rsidR="003975A9" w:rsidRPr="00E04A91" w:rsidRDefault="003975A9">
      <w:pPr>
        <w:rPr>
          <w:rFonts w:ascii="Arial" w:hAnsi="Arial" w:cs="Arial"/>
          <w:sz w:val="20"/>
          <w:szCs w:val="20"/>
        </w:rPr>
      </w:pPr>
      <w:r w:rsidRPr="00E04A91">
        <w:rPr>
          <w:rFonts w:ascii="Arial" w:hAnsi="Arial" w:cs="Arial"/>
          <w:sz w:val="20"/>
          <w:szCs w:val="20"/>
        </w:rPr>
        <w:br w:type="page"/>
      </w:r>
    </w:p>
    <w:p w14:paraId="2C8304D6" w14:textId="6D766EC1" w:rsidR="003975A9" w:rsidRPr="00E04A91" w:rsidRDefault="001E267F" w:rsidP="003975A9">
      <w:pPr>
        <w:jc w:val="both"/>
        <w:rPr>
          <w:rFonts w:ascii="Arial" w:hAnsi="Arial" w:cs="Arial"/>
          <w:b/>
          <w:bCs/>
          <w:sz w:val="20"/>
          <w:szCs w:val="20"/>
        </w:rPr>
      </w:pPr>
      <w:r w:rsidRPr="00E04A91">
        <w:rPr>
          <w:rFonts w:ascii="Arial" w:hAnsi="Arial" w:cs="Arial"/>
          <w:b/>
          <w:bCs/>
          <w:sz w:val="20"/>
          <w:szCs w:val="20"/>
        </w:rPr>
        <w:lastRenderedPageBreak/>
        <w:t>Implementación del Sistema Argentino de Créditos Académicos Universitarios - SACAU</w:t>
      </w:r>
    </w:p>
    <w:p w14:paraId="395D4B5A" w14:textId="77777777" w:rsidR="003975A9" w:rsidRPr="00E04A91" w:rsidRDefault="003975A9" w:rsidP="003975A9">
      <w:pPr>
        <w:jc w:val="both"/>
        <w:rPr>
          <w:rFonts w:ascii="Arial" w:hAnsi="Arial" w:cs="Arial"/>
          <w:sz w:val="20"/>
          <w:szCs w:val="20"/>
        </w:rPr>
      </w:pPr>
      <w:r w:rsidRPr="00E04A91">
        <w:rPr>
          <w:rFonts w:ascii="Arial" w:hAnsi="Arial" w:cs="Arial"/>
          <w:sz w:val="20"/>
          <w:szCs w:val="20"/>
        </w:rPr>
        <w:t>Descripción:</w:t>
      </w:r>
    </w:p>
    <w:p w14:paraId="10E65605" w14:textId="49BB8121" w:rsidR="00321428" w:rsidRPr="00E04A91" w:rsidRDefault="00321428" w:rsidP="00321428">
      <w:pPr>
        <w:jc w:val="both"/>
        <w:rPr>
          <w:rFonts w:ascii="Arial" w:hAnsi="Arial" w:cs="Arial"/>
          <w:sz w:val="20"/>
          <w:szCs w:val="20"/>
        </w:rPr>
      </w:pPr>
      <w:r w:rsidRPr="00E04A91">
        <w:rPr>
          <w:rFonts w:ascii="Arial" w:hAnsi="Arial" w:cs="Arial"/>
          <w:sz w:val="20"/>
          <w:szCs w:val="20"/>
        </w:rPr>
        <w:t xml:space="preserve">De acuerdo con lo dispuesto por el artículo 72 de la Ley </w:t>
      </w:r>
      <w:proofErr w:type="spellStart"/>
      <w:r w:rsidRPr="00E04A91">
        <w:rPr>
          <w:rFonts w:ascii="Arial" w:hAnsi="Arial" w:cs="Arial"/>
          <w:sz w:val="20"/>
          <w:szCs w:val="20"/>
        </w:rPr>
        <w:t>N°</w:t>
      </w:r>
      <w:proofErr w:type="spellEnd"/>
      <w:r w:rsidRPr="00E04A91">
        <w:rPr>
          <w:rFonts w:ascii="Arial" w:hAnsi="Arial" w:cs="Arial"/>
          <w:sz w:val="20"/>
          <w:szCs w:val="20"/>
        </w:rPr>
        <w:t xml:space="preserve"> 24.521 de Educación Superior, al Acuerdo Plenario </w:t>
      </w:r>
      <w:proofErr w:type="spellStart"/>
      <w:r w:rsidRPr="00E04A91">
        <w:rPr>
          <w:rFonts w:ascii="Arial" w:hAnsi="Arial" w:cs="Arial"/>
          <w:sz w:val="20"/>
          <w:szCs w:val="20"/>
        </w:rPr>
        <w:t>Nº</w:t>
      </w:r>
      <w:proofErr w:type="spellEnd"/>
      <w:r w:rsidRPr="00E04A91">
        <w:rPr>
          <w:rFonts w:ascii="Arial" w:hAnsi="Arial" w:cs="Arial"/>
          <w:sz w:val="20"/>
          <w:szCs w:val="20"/>
        </w:rPr>
        <w:t xml:space="preserve"> 270 del CONSEJO DE UNIVERSIDADES (CU) de fecha 19 de octubre de 2023 y a la Resolución Ministerial </w:t>
      </w:r>
      <w:proofErr w:type="spellStart"/>
      <w:r w:rsidRPr="00E04A91">
        <w:rPr>
          <w:rFonts w:ascii="Arial" w:hAnsi="Arial" w:cs="Arial"/>
          <w:sz w:val="20"/>
          <w:szCs w:val="20"/>
        </w:rPr>
        <w:t>N°</w:t>
      </w:r>
      <w:proofErr w:type="spellEnd"/>
      <w:r w:rsidRPr="00E04A91">
        <w:rPr>
          <w:rFonts w:ascii="Arial" w:hAnsi="Arial" w:cs="Arial"/>
          <w:sz w:val="20"/>
          <w:szCs w:val="20"/>
        </w:rPr>
        <w:t xml:space="preserve"> 2598/23 se reconoce la necesidad de acortar la brecha entre la duración real y la duración teórica de las carreras para asegurar la permanencia y la graduación de la educación superior. </w:t>
      </w:r>
    </w:p>
    <w:p w14:paraId="1F62C96F" w14:textId="2C3715F5" w:rsidR="00321428" w:rsidRPr="00E04A91" w:rsidRDefault="00321428" w:rsidP="00321428">
      <w:pPr>
        <w:jc w:val="both"/>
        <w:rPr>
          <w:rFonts w:ascii="Arial" w:hAnsi="Arial" w:cs="Arial"/>
          <w:sz w:val="20"/>
          <w:szCs w:val="20"/>
        </w:rPr>
      </w:pPr>
      <w:r w:rsidRPr="00E04A91">
        <w:rPr>
          <w:rFonts w:ascii="Arial" w:hAnsi="Arial" w:cs="Arial"/>
          <w:sz w:val="20"/>
          <w:szCs w:val="20"/>
        </w:rPr>
        <w:t xml:space="preserve">Asimismo, el CIN mediante la Resolución CE </w:t>
      </w:r>
      <w:proofErr w:type="spellStart"/>
      <w:r w:rsidRPr="00E04A91">
        <w:rPr>
          <w:rFonts w:ascii="Arial" w:hAnsi="Arial" w:cs="Arial"/>
          <w:sz w:val="20"/>
          <w:szCs w:val="20"/>
        </w:rPr>
        <w:t>N°</w:t>
      </w:r>
      <w:proofErr w:type="spellEnd"/>
      <w:r w:rsidRPr="00E04A91">
        <w:rPr>
          <w:rFonts w:ascii="Arial" w:hAnsi="Arial" w:cs="Arial"/>
          <w:sz w:val="20"/>
          <w:szCs w:val="20"/>
        </w:rPr>
        <w:t xml:space="preserve"> 1752/23 del 14 de marzo de 2023 ha manifestado que aprueba el documento “Aportes para pensar la distancia entre la duración teórica y real de las carreras y el reconocimiento de trayectorias formativas”, por lo que la implementación de un sistema de créditos concuerda con los acuerdos trazados oportunamente por dicho consejo. </w:t>
      </w:r>
    </w:p>
    <w:p w14:paraId="3C5ECE4C" w14:textId="77777777" w:rsidR="001E210F" w:rsidRPr="00E04A91" w:rsidRDefault="00321428" w:rsidP="00321428">
      <w:pPr>
        <w:jc w:val="both"/>
        <w:rPr>
          <w:rFonts w:ascii="Arial" w:hAnsi="Arial" w:cs="Arial"/>
          <w:sz w:val="20"/>
          <w:szCs w:val="20"/>
        </w:rPr>
      </w:pPr>
      <w:r w:rsidRPr="00E04A91">
        <w:rPr>
          <w:rFonts w:ascii="Arial" w:hAnsi="Arial" w:cs="Arial"/>
          <w:sz w:val="20"/>
          <w:szCs w:val="20"/>
        </w:rPr>
        <w:t>En este sentido, la SPU acompaña a las universidades nacionales de gestión estatal con el financiamiento necesario para la implementación inicial del SACAU.</w:t>
      </w:r>
    </w:p>
    <w:p w14:paraId="7B6A4D34" w14:textId="1BC3AA09" w:rsidR="003975A9" w:rsidRPr="00E04A91" w:rsidRDefault="003975A9" w:rsidP="00321428">
      <w:pPr>
        <w:jc w:val="both"/>
        <w:rPr>
          <w:rFonts w:ascii="Arial" w:hAnsi="Arial" w:cs="Arial"/>
          <w:sz w:val="20"/>
          <w:szCs w:val="20"/>
        </w:rPr>
      </w:pPr>
      <w:r w:rsidRPr="00E04A91">
        <w:rPr>
          <w:rFonts w:ascii="Arial" w:hAnsi="Arial" w:cs="Arial"/>
          <w:sz w:val="20"/>
          <w:szCs w:val="20"/>
        </w:rPr>
        <w:t>Tiene como objetivos:</w:t>
      </w:r>
    </w:p>
    <w:p w14:paraId="573F2706" w14:textId="3415D9C7" w:rsidR="001E210F" w:rsidRPr="00E04A91" w:rsidRDefault="001E210F" w:rsidP="001E210F">
      <w:pPr>
        <w:pStyle w:val="Prrafodelista"/>
        <w:numPr>
          <w:ilvl w:val="0"/>
          <w:numId w:val="38"/>
        </w:numPr>
        <w:jc w:val="both"/>
        <w:rPr>
          <w:rFonts w:ascii="Arial" w:hAnsi="Arial" w:cs="Arial"/>
          <w:sz w:val="20"/>
          <w:szCs w:val="20"/>
        </w:rPr>
      </w:pPr>
      <w:r w:rsidRPr="00E04A91">
        <w:rPr>
          <w:rFonts w:ascii="Arial" w:hAnsi="Arial" w:cs="Arial"/>
          <w:sz w:val="20"/>
          <w:szCs w:val="20"/>
        </w:rPr>
        <w:t>Diseñar y/o rediseñar los planes de estudio en el marco de las propias decisiones que otorga la autonomía universitaria para la implementación del SACAU.</w:t>
      </w:r>
    </w:p>
    <w:p w14:paraId="1AF85B33" w14:textId="49A32078" w:rsidR="001E210F" w:rsidRPr="00E04A91" w:rsidRDefault="001E210F" w:rsidP="001E210F">
      <w:pPr>
        <w:pStyle w:val="Prrafodelista"/>
        <w:numPr>
          <w:ilvl w:val="0"/>
          <w:numId w:val="38"/>
        </w:numPr>
        <w:jc w:val="both"/>
        <w:rPr>
          <w:rFonts w:ascii="Arial" w:hAnsi="Arial" w:cs="Arial"/>
          <w:sz w:val="20"/>
          <w:szCs w:val="20"/>
        </w:rPr>
      </w:pPr>
      <w:r w:rsidRPr="00E04A91">
        <w:rPr>
          <w:rFonts w:ascii="Arial" w:hAnsi="Arial" w:cs="Arial"/>
          <w:sz w:val="20"/>
          <w:szCs w:val="20"/>
        </w:rPr>
        <w:t>Favorecer las estrategias de internacionalización llevadas adelante por las instituciones universitarias, en particular la movilidad de estudiantes y la internacionalización del currículum y la movilidad virtual.</w:t>
      </w:r>
    </w:p>
    <w:p w14:paraId="63A103AE" w14:textId="1813DC0D" w:rsidR="001E210F" w:rsidRPr="00E04A91" w:rsidRDefault="001E210F" w:rsidP="001E210F">
      <w:pPr>
        <w:pStyle w:val="Prrafodelista"/>
        <w:numPr>
          <w:ilvl w:val="0"/>
          <w:numId w:val="38"/>
        </w:numPr>
        <w:jc w:val="both"/>
        <w:rPr>
          <w:rFonts w:ascii="Arial" w:hAnsi="Arial" w:cs="Arial"/>
          <w:sz w:val="20"/>
          <w:szCs w:val="20"/>
        </w:rPr>
      </w:pPr>
      <w:r w:rsidRPr="00E04A91">
        <w:rPr>
          <w:rFonts w:ascii="Arial" w:hAnsi="Arial" w:cs="Arial"/>
          <w:sz w:val="20"/>
          <w:szCs w:val="20"/>
        </w:rPr>
        <w:t>Propiciar la articulación de los cursos, diplomaturas y trayectos cortos para que vinculen a este sistema de créditos al igual que la oferta académica de la institución.</w:t>
      </w:r>
    </w:p>
    <w:p w14:paraId="00D4E571" w14:textId="0272E0DE" w:rsidR="001E210F" w:rsidRPr="00E04A91" w:rsidRDefault="001E210F" w:rsidP="001E210F">
      <w:pPr>
        <w:pStyle w:val="Prrafodelista"/>
        <w:numPr>
          <w:ilvl w:val="0"/>
          <w:numId w:val="38"/>
        </w:numPr>
        <w:jc w:val="both"/>
        <w:rPr>
          <w:rFonts w:ascii="Arial" w:hAnsi="Arial" w:cs="Arial"/>
          <w:sz w:val="20"/>
          <w:szCs w:val="20"/>
        </w:rPr>
      </w:pPr>
      <w:r w:rsidRPr="00E04A91">
        <w:rPr>
          <w:rFonts w:ascii="Arial" w:hAnsi="Arial" w:cs="Arial"/>
          <w:sz w:val="20"/>
          <w:szCs w:val="20"/>
        </w:rPr>
        <w:t>Realizar una nómina de planes de estudio que se encuentren bajo este sistema.</w:t>
      </w:r>
    </w:p>
    <w:p w14:paraId="361239F6" w14:textId="52F44A58" w:rsidR="003975A9" w:rsidRPr="00E04A91" w:rsidRDefault="003975A9" w:rsidP="001E210F">
      <w:pPr>
        <w:jc w:val="both"/>
        <w:rPr>
          <w:rFonts w:ascii="Arial" w:hAnsi="Arial" w:cs="Arial"/>
          <w:sz w:val="20"/>
          <w:szCs w:val="20"/>
        </w:rPr>
      </w:pPr>
      <w:r w:rsidRPr="00E04A91">
        <w:rPr>
          <w:rFonts w:ascii="Arial" w:hAnsi="Arial" w:cs="Arial"/>
          <w:sz w:val="20"/>
          <w:szCs w:val="20"/>
        </w:rPr>
        <w:t>Destinatarios:</w:t>
      </w:r>
    </w:p>
    <w:p w14:paraId="74465E7E" w14:textId="77777777" w:rsidR="003975A9" w:rsidRPr="00E04A91" w:rsidRDefault="003975A9" w:rsidP="003975A9">
      <w:pPr>
        <w:pStyle w:val="Prrafodelista"/>
        <w:numPr>
          <w:ilvl w:val="0"/>
          <w:numId w:val="16"/>
        </w:numPr>
        <w:jc w:val="both"/>
        <w:rPr>
          <w:rFonts w:ascii="Arial" w:hAnsi="Arial" w:cs="Arial"/>
          <w:sz w:val="20"/>
          <w:szCs w:val="20"/>
        </w:rPr>
      </w:pPr>
      <w:r w:rsidRPr="00E04A91">
        <w:rPr>
          <w:rFonts w:ascii="Arial" w:hAnsi="Arial" w:cs="Arial"/>
          <w:sz w:val="20"/>
          <w:szCs w:val="20"/>
        </w:rPr>
        <w:t>Universidades Nacionales de Gestión Estatal.</w:t>
      </w:r>
    </w:p>
    <w:p w14:paraId="4AA3F698" w14:textId="77777777" w:rsidR="003975A9" w:rsidRPr="00E04A91" w:rsidRDefault="003975A9" w:rsidP="003975A9">
      <w:pPr>
        <w:jc w:val="both"/>
        <w:rPr>
          <w:rFonts w:ascii="Arial" w:hAnsi="Arial" w:cs="Arial"/>
          <w:sz w:val="20"/>
          <w:szCs w:val="20"/>
        </w:rPr>
      </w:pPr>
      <w:r w:rsidRPr="00E04A91">
        <w:rPr>
          <w:rFonts w:ascii="Arial" w:hAnsi="Arial" w:cs="Arial"/>
          <w:sz w:val="20"/>
          <w:szCs w:val="20"/>
        </w:rPr>
        <w:t>Componentes financiados:</w:t>
      </w:r>
    </w:p>
    <w:p w14:paraId="2DC86E55" w14:textId="49AC9E68" w:rsidR="003975A9" w:rsidRPr="00E04A91" w:rsidRDefault="00D40D60" w:rsidP="00D40D60">
      <w:pPr>
        <w:pStyle w:val="Prrafodelista"/>
        <w:numPr>
          <w:ilvl w:val="0"/>
          <w:numId w:val="16"/>
        </w:numPr>
        <w:jc w:val="both"/>
        <w:rPr>
          <w:rFonts w:ascii="Arial" w:hAnsi="Arial" w:cs="Arial"/>
          <w:sz w:val="20"/>
          <w:szCs w:val="20"/>
        </w:rPr>
      </w:pPr>
      <w:r w:rsidRPr="00E04A91">
        <w:rPr>
          <w:rFonts w:ascii="Arial" w:hAnsi="Arial" w:cs="Arial"/>
          <w:sz w:val="20"/>
          <w:szCs w:val="20"/>
        </w:rPr>
        <w:t>Gastos vinculados a insumos necesarios para la implementación del SACAU</w:t>
      </w:r>
      <w:r w:rsidR="003975A9" w:rsidRPr="00E04A91">
        <w:rPr>
          <w:rFonts w:ascii="Arial" w:hAnsi="Arial" w:cs="Arial"/>
          <w:sz w:val="20"/>
          <w:szCs w:val="20"/>
        </w:rPr>
        <w:t>.</w:t>
      </w:r>
    </w:p>
    <w:p w14:paraId="597CD6C9" w14:textId="068BFCE2" w:rsidR="00D40D60" w:rsidRPr="00E04A91" w:rsidRDefault="00D40D60" w:rsidP="00D40D60">
      <w:pPr>
        <w:pStyle w:val="Prrafodelista"/>
        <w:numPr>
          <w:ilvl w:val="0"/>
          <w:numId w:val="16"/>
        </w:numPr>
        <w:jc w:val="both"/>
        <w:rPr>
          <w:rFonts w:ascii="Arial" w:hAnsi="Arial" w:cs="Arial"/>
          <w:sz w:val="20"/>
          <w:szCs w:val="20"/>
        </w:rPr>
      </w:pPr>
      <w:r w:rsidRPr="00E04A91">
        <w:rPr>
          <w:rFonts w:ascii="Arial" w:hAnsi="Arial" w:cs="Arial"/>
          <w:sz w:val="20"/>
          <w:szCs w:val="20"/>
        </w:rPr>
        <w:t>Gastos vinculados a viáticos, gastos de ceremonial y honorarios profesionales que brinden servicios y den respuesta a las acciones a llevar adelante en el marco del SACAU.</w:t>
      </w:r>
    </w:p>
    <w:p w14:paraId="7D3D8A77" w14:textId="77777777" w:rsidR="003975A9" w:rsidRPr="00E04A91" w:rsidRDefault="003975A9" w:rsidP="003975A9">
      <w:pPr>
        <w:jc w:val="both"/>
        <w:rPr>
          <w:rFonts w:ascii="Arial" w:hAnsi="Arial" w:cs="Arial"/>
          <w:sz w:val="20"/>
          <w:szCs w:val="20"/>
        </w:rPr>
      </w:pPr>
      <w:r w:rsidRPr="00E04A91">
        <w:rPr>
          <w:rFonts w:ascii="Arial" w:hAnsi="Arial" w:cs="Arial"/>
          <w:sz w:val="20"/>
          <w:szCs w:val="20"/>
        </w:rPr>
        <w:t>Rubros financiados:</w:t>
      </w:r>
    </w:p>
    <w:p w14:paraId="3CF60465" w14:textId="77777777" w:rsidR="003975A9" w:rsidRPr="00E04A91" w:rsidRDefault="003975A9" w:rsidP="003975A9">
      <w:pPr>
        <w:pStyle w:val="Prrafodelista"/>
        <w:numPr>
          <w:ilvl w:val="0"/>
          <w:numId w:val="16"/>
        </w:numPr>
        <w:jc w:val="both"/>
        <w:rPr>
          <w:rFonts w:ascii="Arial" w:hAnsi="Arial" w:cs="Arial"/>
          <w:sz w:val="20"/>
          <w:szCs w:val="20"/>
        </w:rPr>
      </w:pPr>
      <w:r w:rsidRPr="00E04A91">
        <w:rPr>
          <w:rFonts w:ascii="Arial" w:hAnsi="Arial" w:cs="Arial"/>
          <w:sz w:val="20"/>
          <w:szCs w:val="20"/>
        </w:rPr>
        <w:t>Inciso 2: Bienes de consumo.</w:t>
      </w:r>
    </w:p>
    <w:p w14:paraId="4513789F" w14:textId="77777777" w:rsidR="003975A9" w:rsidRPr="00E04A91" w:rsidRDefault="003975A9" w:rsidP="003975A9">
      <w:pPr>
        <w:pStyle w:val="Prrafodelista"/>
        <w:numPr>
          <w:ilvl w:val="0"/>
          <w:numId w:val="16"/>
        </w:numPr>
        <w:jc w:val="both"/>
        <w:rPr>
          <w:rFonts w:ascii="Arial" w:hAnsi="Arial" w:cs="Arial"/>
          <w:sz w:val="20"/>
          <w:szCs w:val="20"/>
        </w:rPr>
      </w:pPr>
      <w:r w:rsidRPr="00E04A91">
        <w:rPr>
          <w:rFonts w:ascii="Arial" w:hAnsi="Arial" w:cs="Arial"/>
          <w:sz w:val="20"/>
          <w:szCs w:val="20"/>
        </w:rPr>
        <w:t>Inciso 3: Servicios no personales.</w:t>
      </w:r>
    </w:p>
    <w:p w14:paraId="1707551D" w14:textId="77777777" w:rsidR="003975A9" w:rsidRPr="00E04A91" w:rsidRDefault="003975A9" w:rsidP="003975A9">
      <w:pPr>
        <w:jc w:val="both"/>
        <w:rPr>
          <w:rFonts w:ascii="Arial" w:hAnsi="Arial" w:cs="Arial"/>
          <w:sz w:val="20"/>
          <w:szCs w:val="20"/>
        </w:rPr>
      </w:pPr>
      <w:r w:rsidRPr="00E04A91">
        <w:rPr>
          <w:rFonts w:ascii="Arial" w:hAnsi="Arial" w:cs="Arial"/>
          <w:sz w:val="20"/>
          <w:szCs w:val="20"/>
        </w:rPr>
        <w:lastRenderedPageBreak/>
        <w:t>Resultados alcanzados durante 2023:</w:t>
      </w:r>
    </w:p>
    <w:p w14:paraId="0F58FBDA" w14:textId="26CD2D06" w:rsidR="003975A9" w:rsidRPr="00E04A91" w:rsidRDefault="003975A9" w:rsidP="003975A9">
      <w:pPr>
        <w:pStyle w:val="Prrafodelista"/>
        <w:numPr>
          <w:ilvl w:val="0"/>
          <w:numId w:val="38"/>
        </w:numPr>
        <w:spacing w:after="0"/>
        <w:jc w:val="both"/>
        <w:rPr>
          <w:rFonts w:ascii="Arial" w:hAnsi="Arial" w:cs="Arial"/>
          <w:sz w:val="20"/>
          <w:szCs w:val="20"/>
        </w:rPr>
      </w:pPr>
      <w:r w:rsidRPr="00E04A91">
        <w:rPr>
          <w:rFonts w:ascii="Arial" w:hAnsi="Arial" w:cs="Arial"/>
          <w:sz w:val="20"/>
          <w:szCs w:val="20"/>
        </w:rPr>
        <w:t>Se invirtió $</w:t>
      </w:r>
      <w:r w:rsidR="00D40D60" w:rsidRPr="00E04A91">
        <w:rPr>
          <w:rFonts w:ascii="Arial" w:hAnsi="Arial" w:cs="Arial"/>
          <w:sz w:val="20"/>
          <w:szCs w:val="20"/>
        </w:rPr>
        <w:t>456</w:t>
      </w:r>
      <w:r w:rsidRPr="00E04A91">
        <w:rPr>
          <w:rFonts w:ascii="Arial" w:hAnsi="Arial" w:cs="Arial"/>
          <w:sz w:val="20"/>
          <w:szCs w:val="20"/>
        </w:rPr>
        <w:t>.000.000 en 57 Universidades Nacionales de Gestión Estatal.</w:t>
      </w:r>
    </w:p>
    <w:p w14:paraId="63C28427" w14:textId="77777777" w:rsidR="003975A9" w:rsidRPr="00E04A91" w:rsidRDefault="003975A9" w:rsidP="003975A9">
      <w:pPr>
        <w:rPr>
          <w:rFonts w:ascii="Arial" w:hAnsi="Arial" w:cs="Arial"/>
          <w:sz w:val="20"/>
          <w:szCs w:val="20"/>
        </w:rPr>
      </w:pPr>
      <w:r w:rsidRPr="00E04A91">
        <w:rPr>
          <w:rFonts w:ascii="Arial" w:hAnsi="Arial" w:cs="Arial"/>
          <w:sz w:val="20"/>
          <w:szCs w:val="20"/>
        </w:rPr>
        <w:br w:type="page"/>
      </w:r>
    </w:p>
    <w:p w14:paraId="7C4D814A" w14:textId="37D71748" w:rsidR="08CE77B7" w:rsidRPr="00E04A91" w:rsidRDefault="08CE77B7" w:rsidP="00860CB4">
      <w:pPr>
        <w:jc w:val="both"/>
        <w:rPr>
          <w:rFonts w:ascii="Arial" w:hAnsi="Arial" w:cs="Arial"/>
          <w:b/>
          <w:bCs/>
          <w:sz w:val="20"/>
          <w:szCs w:val="20"/>
        </w:rPr>
      </w:pPr>
      <w:r w:rsidRPr="00E04A91">
        <w:rPr>
          <w:rFonts w:ascii="Arial" w:hAnsi="Arial" w:cs="Arial"/>
          <w:b/>
          <w:bCs/>
          <w:sz w:val="20"/>
          <w:szCs w:val="20"/>
        </w:rPr>
        <w:lastRenderedPageBreak/>
        <w:t>Línea Proyectos de Fortalecimiento Institucional</w:t>
      </w:r>
    </w:p>
    <w:p w14:paraId="290A4149" w14:textId="2FD91CDB" w:rsidR="08CE77B7" w:rsidRPr="00E04A91" w:rsidRDefault="08CE77B7" w:rsidP="00860CB4">
      <w:pPr>
        <w:jc w:val="both"/>
        <w:rPr>
          <w:rFonts w:ascii="Arial" w:hAnsi="Arial" w:cs="Arial"/>
          <w:sz w:val="20"/>
          <w:szCs w:val="20"/>
        </w:rPr>
      </w:pPr>
      <w:r w:rsidRPr="00E04A91">
        <w:rPr>
          <w:rFonts w:ascii="Arial" w:hAnsi="Arial" w:cs="Arial"/>
          <w:sz w:val="20"/>
          <w:szCs w:val="20"/>
        </w:rPr>
        <w:t>Las acciones desarrolladas en el marco de esta línea se centran en el crecimiento constante de la institución universitaria de forma integral. Para este fin se desarrollan políticas de impacto transversal que permitan fortalecer los distintos pilares de la institución en el marco del contexto actual.</w:t>
      </w:r>
    </w:p>
    <w:p w14:paraId="0F8E89F4" w14:textId="3BC32752" w:rsidR="08CE77B7" w:rsidRPr="00E04A91" w:rsidRDefault="08CE77B7" w:rsidP="00860CB4">
      <w:pPr>
        <w:jc w:val="both"/>
        <w:rPr>
          <w:rFonts w:ascii="Arial" w:hAnsi="Arial" w:cs="Arial"/>
          <w:sz w:val="20"/>
          <w:szCs w:val="20"/>
        </w:rPr>
      </w:pPr>
    </w:p>
    <w:p w14:paraId="4F397896" w14:textId="707996C0" w:rsidR="45D66863" w:rsidRPr="00E04A91" w:rsidRDefault="474467D4" w:rsidP="00860CB4">
      <w:pPr>
        <w:jc w:val="both"/>
        <w:rPr>
          <w:rFonts w:ascii="Arial" w:hAnsi="Arial" w:cs="Arial"/>
          <w:b/>
          <w:bCs/>
          <w:sz w:val="20"/>
          <w:szCs w:val="20"/>
        </w:rPr>
      </w:pPr>
      <w:proofErr w:type="spellStart"/>
      <w:r w:rsidRPr="00E04A91">
        <w:rPr>
          <w:rFonts w:ascii="Arial" w:hAnsi="Arial" w:cs="Arial"/>
          <w:b/>
          <w:bCs/>
          <w:sz w:val="20"/>
          <w:szCs w:val="20"/>
        </w:rPr>
        <w:t>PlanVES</w:t>
      </w:r>
      <w:proofErr w:type="spellEnd"/>
      <w:r w:rsidR="245B503F" w:rsidRPr="00E04A91">
        <w:rPr>
          <w:rFonts w:ascii="Arial" w:hAnsi="Arial" w:cs="Arial"/>
          <w:b/>
          <w:bCs/>
          <w:sz w:val="20"/>
          <w:szCs w:val="20"/>
        </w:rPr>
        <w:t xml:space="preserve"> </w:t>
      </w:r>
      <w:r w:rsidR="334B4C99" w:rsidRPr="00E04A91">
        <w:rPr>
          <w:rFonts w:ascii="Arial" w:hAnsi="Arial" w:cs="Arial"/>
          <w:b/>
          <w:bCs/>
          <w:sz w:val="20"/>
          <w:szCs w:val="20"/>
        </w:rPr>
        <w:t>I</w:t>
      </w:r>
      <w:r w:rsidR="00EC567F" w:rsidRPr="00E04A91">
        <w:rPr>
          <w:rFonts w:ascii="Arial" w:hAnsi="Arial" w:cs="Arial"/>
          <w:b/>
          <w:bCs/>
          <w:sz w:val="20"/>
          <w:szCs w:val="20"/>
        </w:rPr>
        <w:t>V</w:t>
      </w:r>
      <w:r w:rsidRPr="00E04A91">
        <w:rPr>
          <w:rFonts w:ascii="Arial" w:hAnsi="Arial" w:cs="Arial"/>
          <w:b/>
          <w:bCs/>
          <w:sz w:val="20"/>
          <w:szCs w:val="20"/>
        </w:rPr>
        <w:t xml:space="preserve"> – Plan de Virtualización de la Educación Superior</w:t>
      </w:r>
      <w:r w:rsidR="32940315" w:rsidRPr="00E04A91">
        <w:rPr>
          <w:rFonts w:ascii="Arial" w:hAnsi="Arial" w:cs="Arial"/>
          <w:b/>
          <w:bCs/>
          <w:sz w:val="20"/>
          <w:szCs w:val="20"/>
        </w:rPr>
        <w:t>.</w:t>
      </w:r>
    </w:p>
    <w:p w14:paraId="5F697BA4" w14:textId="77777777" w:rsidR="003B7BCE" w:rsidRPr="00E04A91" w:rsidRDefault="003B7BCE" w:rsidP="003B7BCE">
      <w:pPr>
        <w:jc w:val="both"/>
        <w:rPr>
          <w:rFonts w:ascii="Arial" w:hAnsi="Arial" w:cs="Arial"/>
          <w:sz w:val="20"/>
          <w:szCs w:val="20"/>
        </w:rPr>
      </w:pPr>
      <w:r w:rsidRPr="00E04A91">
        <w:rPr>
          <w:rFonts w:ascii="Arial" w:hAnsi="Arial" w:cs="Arial"/>
          <w:sz w:val="20"/>
          <w:szCs w:val="20"/>
        </w:rPr>
        <w:t>Descripción:</w:t>
      </w:r>
    </w:p>
    <w:p w14:paraId="31DCEB2B" w14:textId="45608445" w:rsidR="00A3757C" w:rsidRPr="00E04A91" w:rsidRDefault="00326DA0" w:rsidP="5A96571D">
      <w:pPr>
        <w:jc w:val="both"/>
        <w:rPr>
          <w:rFonts w:ascii="Arial" w:hAnsi="Arial" w:cs="Arial"/>
          <w:sz w:val="20"/>
          <w:szCs w:val="20"/>
        </w:rPr>
      </w:pPr>
      <w:r w:rsidRPr="00E04A91">
        <w:rPr>
          <w:rFonts w:ascii="Arial" w:hAnsi="Arial" w:cs="Arial"/>
          <w:sz w:val="20"/>
          <w:szCs w:val="20"/>
        </w:rPr>
        <w:t xml:space="preserve">En el marco de las acciones iniciadas en el </w:t>
      </w:r>
      <w:proofErr w:type="spellStart"/>
      <w:r w:rsidRPr="00E04A91">
        <w:rPr>
          <w:rFonts w:ascii="Arial" w:hAnsi="Arial" w:cs="Arial"/>
          <w:sz w:val="20"/>
          <w:szCs w:val="20"/>
        </w:rPr>
        <w:t>PlanVES</w:t>
      </w:r>
      <w:proofErr w:type="spellEnd"/>
      <w:r w:rsidRPr="00E04A91">
        <w:rPr>
          <w:rFonts w:ascii="Arial" w:hAnsi="Arial" w:cs="Arial"/>
          <w:sz w:val="20"/>
          <w:szCs w:val="20"/>
        </w:rPr>
        <w:t xml:space="preserve"> edición 2020</w:t>
      </w:r>
      <w:r w:rsidR="00B67934" w:rsidRPr="00E04A91">
        <w:rPr>
          <w:rFonts w:ascii="Arial" w:hAnsi="Arial" w:cs="Arial"/>
          <w:sz w:val="20"/>
          <w:szCs w:val="20"/>
        </w:rPr>
        <w:t>,</w:t>
      </w:r>
      <w:r w:rsidR="00D6752D" w:rsidRPr="00E04A91">
        <w:rPr>
          <w:rFonts w:ascii="Arial" w:hAnsi="Arial" w:cs="Arial"/>
          <w:sz w:val="20"/>
          <w:szCs w:val="20"/>
        </w:rPr>
        <w:t xml:space="preserve"> 202</w:t>
      </w:r>
      <w:r w:rsidR="00780960" w:rsidRPr="00E04A91">
        <w:rPr>
          <w:rFonts w:ascii="Arial" w:hAnsi="Arial" w:cs="Arial"/>
          <w:sz w:val="20"/>
          <w:szCs w:val="20"/>
        </w:rPr>
        <w:t>1</w:t>
      </w:r>
      <w:r w:rsidR="00B67934" w:rsidRPr="00E04A91">
        <w:rPr>
          <w:rFonts w:ascii="Arial" w:hAnsi="Arial" w:cs="Arial"/>
          <w:sz w:val="20"/>
          <w:szCs w:val="20"/>
        </w:rPr>
        <w:t xml:space="preserve"> y 202</w:t>
      </w:r>
      <w:r w:rsidR="00780960" w:rsidRPr="00E04A91">
        <w:rPr>
          <w:rFonts w:ascii="Arial" w:hAnsi="Arial" w:cs="Arial"/>
          <w:sz w:val="20"/>
          <w:szCs w:val="20"/>
        </w:rPr>
        <w:t>2</w:t>
      </w:r>
      <w:r w:rsidRPr="00E04A91">
        <w:rPr>
          <w:rFonts w:ascii="Arial" w:hAnsi="Arial" w:cs="Arial"/>
          <w:sz w:val="20"/>
          <w:szCs w:val="20"/>
        </w:rPr>
        <w:t xml:space="preserve">, esta nueva convocatoria </w:t>
      </w:r>
      <w:r w:rsidR="003967CB" w:rsidRPr="00E04A91">
        <w:rPr>
          <w:rFonts w:ascii="Arial" w:hAnsi="Arial" w:cs="Arial"/>
          <w:sz w:val="20"/>
          <w:szCs w:val="20"/>
        </w:rPr>
        <w:t xml:space="preserve">busca </w:t>
      </w:r>
      <w:r w:rsidR="00BC35E2" w:rsidRPr="00E04A91">
        <w:rPr>
          <w:rFonts w:ascii="Arial" w:hAnsi="Arial" w:cs="Arial"/>
          <w:sz w:val="20"/>
          <w:szCs w:val="20"/>
        </w:rPr>
        <w:t>fortalecer</w:t>
      </w:r>
      <w:r w:rsidR="003E603F" w:rsidRPr="00E04A91">
        <w:rPr>
          <w:rFonts w:ascii="Arial" w:hAnsi="Arial" w:cs="Arial"/>
          <w:sz w:val="20"/>
          <w:szCs w:val="20"/>
        </w:rPr>
        <w:t xml:space="preserve"> y consolidad las estrategias de virtualización </w:t>
      </w:r>
      <w:r w:rsidR="003967CB" w:rsidRPr="00E04A91">
        <w:rPr>
          <w:rFonts w:ascii="Arial" w:hAnsi="Arial" w:cs="Arial"/>
          <w:sz w:val="20"/>
          <w:szCs w:val="20"/>
        </w:rPr>
        <w:t xml:space="preserve">en las </w:t>
      </w:r>
      <w:r w:rsidR="11ED9C44" w:rsidRPr="00E04A91">
        <w:rPr>
          <w:rFonts w:ascii="Arial" w:hAnsi="Arial" w:cs="Arial"/>
          <w:sz w:val="20"/>
          <w:szCs w:val="20"/>
        </w:rPr>
        <w:t>U</w:t>
      </w:r>
      <w:r w:rsidR="003967CB" w:rsidRPr="00E04A91">
        <w:rPr>
          <w:rFonts w:ascii="Arial" w:hAnsi="Arial" w:cs="Arial"/>
          <w:sz w:val="20"/>
          <w:szCs w:val="20"/>
        </w:rPr>
        <w:t xml:space="preserve">niversidades </w:t>
      </w:r>
      <w:r w:rsidR="39924F71" w:rsidRPr="00E04A91">
        <w:rPr>
          <w:rFonts w:ascii="Arial" w:hAnsi="Arial" w:cs="Arial"/>
          <w:sz w:val="20"/>
          <w:szCs w:val="20"/>
        </w:rPr>
        <w:t>N</w:t>
      </w:r>
      <w:r w:rsidR="003967CB" w:rsidRPr="00E04A91">
        <w:rPr>
          <w:rFonts w:ascii="Arial" w:hAnsi="Arial" w:cs="Arial"/>
          <w:sz w:val="20"/>
          <w:szCs w:val="20"/>
        </w:rPr>
        <w:t xml:space="preserve">acionales y </w:t>
      </w:r>
      <w:r w:rsidR="4FD541E5" w:rsidRPr="00E04A91">
        <w:rPr>
          <w:rFonts w:ascii="Arial" w:hAnsi="Arial" w:cs="Arial"/>
          <w:sz w:val="20"/>
          <w:szCs w:val="20"/>
        </w:rPr>
        <w:t>P</w:t>
      </w:r>
      <w:r w:rsidR="003967CB" w:rsidRPr="00E04A91">
        <w:rPr>
          <w:rFonts w:ascii="Arial" w:hAnsi="Arial" w:cs="Arial"/>
          <w:sz w:val="20"/>
          <w:szCs w:val="20"/>
        </w:rPr>
        <w:t xml:space="preserve">rovinciales de </w:t>
      </w:r>
      <w:r w:rsidR="56C001D1" w:rsidRPr="00E04A91">
        <w:rPr>
          <w:rFonts w:ascii="Arial" w:hAnsi="Arial" w:cs="Arial"/>
          <w:sz w:val="20"/>
          <w:szCs w:val="20"/>
        </w:rPr>
        <w:t>Gestión Estatal</w:t>
      </w:r>
      <w:r w:rsidR="003967CB" w:rsidRPr="00E04A91">
        <w:rPr>
          <w:rFonts w:ascii="Arial" w:hAnsi="Arial" w:cs="Arial"/>
          <w:sz w:val="20"/>
          <w:szCs w:val="20"/>
        </w:rPr>
        <w:t xml:space="preserve">, ampliando y </w:t>
      </w:r>
      <w:r w:rsidR="00185A3D" w:rsidRPr="00E04A91">
        <w:rPr>
          <w:rFonts w:ascii="Arial" w:hAnsi="Arial" w:cs="Arial"/>
          <w:sz w:val="20"/>
          <w:szCs w:val="20"/>
        </w:rPr>
        <w:t xml:space="preserve">enriqueciendo las oportunidades de formación de las/os estudiantes </w:t>
      </w:r>
      <w:r w:rsidR="00FD4817" w:rsidRPr="00E04A91">
        <w:rPr>
          <w:rFonts w:ascii="Arial" w:hAnsi="Arial" w:cs="Arial"/>
          <w:sz w:val="20"/>
          <w:szCs w:val="20"/>
        </w:rPr>
        <w:t>por medio del financiamiento de fondos no recurrentes.</w:t>
      </w:r>
    </w:p>
    <w:p w14:paraId="0F196F97" w14:textId="78B06FB2" w:rsidR="6A685CC3" w:rsidRPr="00E04A91" w:rsidRDefault="000E24DA" w:rsidP="00860CB4">
      <w:pPr>
        <w:jc w:val="both"/>
        <w:rPr>
          <w:rFonts w:ascii="Arial" w:hAnsi="Arial" w:cs="Arial"/>
          <w:sz w:val="20"/>
          <w:szCs w:val="20"/>
        </w:rPr>
      </w:pPr>
      <w:r w:rsidRPr="00E04A91">
        <w:rPr>
          <w:rFonts w:ascii="Arial" w:hAnsi="Arial" w:cs="Arial"/>
          <w:sz w:val="20"/>
          <w:szCs w:val="20"/>
        </w:rPr>
        <w:t>Tiene como objetivos:</w:t>
      </w:r>
    </w:p>
    <w:p w14:paraId="4F87AC8A" w14:textId="41F8D9D2" w:rsidR="00B8367B" w:rsidRPr="00E04A91" w:rsidRDefault="00B8367B" w:rsidP="00860CB4">
      <w:pPr>
        <w:pStyle w:val="Prrafodelista"/>
        <w:numPr>
          <w:ilvl w:val="0"/>
          <w:numId w:val="16"/>
        </w:numPr>
        <w:jc w:val="both"/>
        <w:rPr>
          <w:rFonts w:ascii="Arial" w:hAnsi="Arial" w:cs="Arial"/>
          <w:sz w:val="20"/>
          <w:szCs w:val="20"/>
        </w:rPr>
      </w:pPr>
      <w:r w:rsidRPr="00E04A91">
        <w:rPr>
          <w:rFonts w:ascii="Arial" w:hAnsi="Arial" w:cs="Arial"/>
          <w:sz w:val="20"/>
          <w:szCs w:val="20"/>
        </w:rPr>
        <w:t>Generar espacios de formación flexibles y dinámicos con conectividad y accesibilidad para todos/as, tanto para la dime</w:t>
      </w:r>
      <w:r w:rsidR="00477FAC" w:rsidRPr="00E04A91">
        <w:rPr>
          <w:rFonts w:ascii="Arial" w:hAnsi="Arial" w:cs="Arial"/>
          <w:sz w:val="20"/>
          <w:szCs w:val="20"/>
        </w:rPr>
        <w:t>n</w:t>
      </w:r>
      <w:r w:rsidRPr="00E04A91">
        <w:rPr>
          <w:rFonts w:ascii="Arial" w:hAnsi="Arial" w:cs="Arial"/>
          <w:sz w:val="20"/>
          <w:szCs w:val="20"/>
        </w:rPr>
        <w:t>sión académica como para extensión, la vinculación tecnológica y la investigación.</w:t>
      </w:r>
    </w:p>
    <w:p w14:paraId="1D10A039" w14:textId="77777777" w:rsidR="00B8367B" w:rsidRPr="00E04A91" w:rsidRDefault="00B8367B" w:rsidP="00860CB4">
      <w:pPr>
        <w:pStyle w:val="Prrafodelista"/>
        <w:numPr>
          <w:ilvl w:val="0"/>
          <w:numId w:val="16"/>
        </w:numPr>
        <w:jc w:val="both"/>
        <w:rPr>
          <w:rFonts w:ascii="Arial" w:hAnsi="Arial" w:cs="Arial"/>
          <w:sz w:val="20"/>
          <w:szCs w:val="20"/>
        </w:rPr>
      </w:pPr>
      <w:r w:rsidRPr="00E04A91">
        <w:rPr>
          <w:rFonts w:ascii="Arial" w:hAnsi="Arial" w:cs="Arial"/>
          <w:sz w:val="20"/>
          <w:szCs w:val="20"/>
        </w:rPr>
        <w:t>Fortalecer la actualización de los equipos de asistencia tecnológica y pedagógica para consolidar a las estrategias de formación del cuerpo docentes.</w:t>
      </w:r>
    </w:p>
    <w:p w14:paraId="34BDBC28" w14:textId="77777777" w:rsidR="00B8367B" w:rsidRPr="00E04A91" w:rsidRDefault="00B8367B" w:rsidP="00B8367B">
      <w:pPr>
        <w:pStyle w:val="Prrafodelista"/>
        <w:numPr>
          <w:ilvl w:val="0"/>
          <w:numId w:val="16"/>
        </w:numPr>
        <w:jc w:val="both"/>
        <w:rPr>
          <w:rFonts w:ascii="Arial" w:hAnsi="Arial" w:cs="Arial"/>
          <w:sz w:val="20"/>
          <w:szCs w:val="20"/>
        </w:rPr>
      </w:pPr>
      <w:r w:rsidRPr="00E04A91">
        <w:rPr>
          <w:rFonts w:ascii="Arial" w:hAnsi="Arial" w:cs="Arial"/>
          <w:sz w:val="20"/>
          <w:szCs w:val="20"/>
        </w:rPr>
        <w:t>Fortalecer las estrategias de seguimiento a las trayectorias de las/os estudiantes.</w:t>
      </w:r>
    </w:p>
    <w:p w14:paraId="49B3BAC3" w14:textId="515493FA" w:rsidR="002F74A0" w:rsidRPr="00E04A91" w:rsidRDefault="008556D7" w:rsidP="00B8367B">
      <w:pPr>
        <w:jc w:val="both"/>
        <w:rPr>
          <w:rFonts w:ascii="Arial" w:hAnsi="Arial" w:cs="Arial"/>
          <w:sz w:val="20"/>
          <w:szCs w:val="20"/>
        </w:rPr>
      </w:pPr>
      <w:r w:rsidRPr="00E04A91">
        <w:rPr>
          <w:rFonts w:ascii="Arial" w:hAnsi="Arial" w:cs="Arial"/>
          <w:sz w:val="20"/>
          <w:szCs w:val="20"/>
        </w:rPr>
        <w:t>Destinatarios:</w:t>
      </w:r>
    </w:p>
    <w:p w14:paraId="49C5E566" w14:textId="3A473481" w:rsidR="008556D7" w:rsidRPr="00E04A91" w:rsidRDefault="008556D7" w:rsidP="5A96571D">
      <w:pPr>
        <w:pStyle w:val="Prrafodelista"/>
        <w:numPr>
          <w:ilvl w:val="0"/>
          <w:numId w:val="8"/>
        </w:numPr>
        <w:jc w:val="both"/>
        <w:rPr>
          <w:rFonts w:ascii="Arial" w:hAnsi="Arial" w:cs="Arial"/>
          <w:sz w:val="20"/>
          <w:szCs w:val="20"/>
        </w:rPr>
      </w:pPr>
      <w:r w:rsidRPr="00E04A91">
        <w:rPr>
          <w:rFonts w:ascii="Arial" w:hAnsi="Arial" w:cs="Arial"/>
          <w:sz w:val="20"/>
          <w:szCs w:val="20"/>
        </w:rPr>
        <w:t>Universidades Nacionales y Provinciales</w:t>
      </w:r>
      <w:r w:rsidR="00B45DC1" w:rsidRPr="00E04A91">
        <w:rPr>
          <w:rFonts w:ascii="Arial" w:hAnsi="Arial" w:cs="Arial"/>
          <w:sz w:val="20"/>
          <w:szCs w:val="20"/>
        </w:rPr>
        <w:t xml:space="preserve"> de </w:t>
      </w:r>
      <w:r w:rsidR="56C001D1" w:rsidRPr="00E04A91">
        <w:rPr>
          <w:rFonts w:ascii="Arial" w:hAnsi="Arial" w:cs="Arial"/>
          <w:sz w:val="20"/>
          <w:szCs w:val="20"/>
        </w:rPr>
        <w:t>Gestión Estatal</w:t>
      </w:r>
      <w:r w:rsidRPr="00E04A91">
        <w:rPr>
          <w:rFonts w:ascii="Arial" w:hAnsi="Arial" w:cs="Arial"/>
          <w:sz w:val="20"/>
          <w:szCs w:val="20"/>
        </w:rPr>
        <w:t>.</w:t>
      </w:r>
    </w:p>
    <w:p w14:paraId="515686E2" w14:textId="154C6F4F" w:rsidR="008556D7" w:rsidRPr="00E04A91" w:rsidRDefault="008556D7" w:rsidP="00860CB4">
      <w:pPr>
        <w:pStyle w:val="Prrafodelista"/>
        <w:numPr>
          <w:ilvl w:val="0"/>
          <w:numId w:val="8"/>
        </w:numPr>
        <w:ind w:left="714" w:hanging="357"/>
        <w:jc w:val="both"/>
        <w:rPr>
          <w:rFonts w:ascii="Arial" w:hAnsi="Arial" w:cs="Arial"/>
          <w:sz w:val="20"/>
          <w:szCs w:val="20"/>
        </w:rPr>
      </w:pPr>
      <w:r w:rsidRPr="00E04A91">
        <w:rPr>
          <w:rFonts w:ascii="Arial" w:hAnsi="Arial" w:cs="Arial"/>
          <w:sz w:val="20"/>
          <w:szCs w:val="20"/>
        </w:rPr>
        <w:t>Consejo Interuniversitario Nacional</w:t>
      </w:r>
      <w:r w:rsidR="007A18B1" w:rsidRPr="00E04A91">
        <w:rPr>
          <w:rFonts w:ascii="Arial" w:hAnsi="Arial" w:cs="Arial"/>
          <w:sz w:val="20"/>
          <w:szCs w:val="20"/>
        </w:rPr>
        <w:t>.</w:t>
      </w:r>
    </w:p>
    <w:p w14:paraId="1B05A20F" w14:textId="0F19CC60" w:rsidR="006E54C6" w:rsidRPr="00E04A91" w:rsidRDefault="00E870EA" w:rsidP="00860CB4">
      <w:pPr>
        <w:jc w:val="both"/>
        <w:rPr>
          <w:rFonts w:ascii="Arial" w:hAnsi="Arial" w:cs="Arial"/>
          <w:sz w:val="20"/>
          <w:szCs w:val="20"/>
        </w:rPr>
      </w:pPr>
      <w:r w:rsidRPr="00E04A91">
        <w:rPr>
          <w:rFonts w:ascii="Arial" w:hAnsi="Arial" w:cs="Arial"/>
          <w:sz w:val="20"/>
          <w:szCs w:val="20"/>
        </w:rPr>
        <w:t>Componentes financiados:</w:t>
      </w:r>
    </w:p>
    <w:p w14:paraId="1F223C6C" w14:textId="2CAAE647" w:rsidR="00D855F6" w:rsidRPr="00E04A91" w:rsidRDefault="006233F6" w:rsidP="00CD5563">
      <w:pPr>
        <w:pStyle w:val="Prrafodelista"/>
        <w:numPr>
          <w:ilvl w:val="0"/>
          <w:numId w:val="32"/>
        </w:numPr>
        <w:jc w:val="both"/>
        <w:rPr>
          <w:rFonts w:ascii="Arial" w:hAnsi="Arial" w:cs="Arial"/>
          <w:sz w:val="20"/>
          <w:szCs w:val="20"/>
        </w:rPr>
      </w:pPr>
      <w:r w:rsidRPr="00E04A91">
        <w:rPr>
          <w:rFonts w:ascii="Arial" w:hAnsi="Arial" w:cs="Arial"/>
          <w:sz w:val="20"/>
          <w:szCs w:val="20"/>
        </w:rPr>
        <w:t>Adquisición y actualización de equipamiento, dispositivos, equipamiento de redes, almacenamiento y telecomunicaciones.</w:t>
      </w:r>
    </w:p>
    <w:p w14:paraId="455DCCDD" w14:textId="7DC7F1E3" w:rsidR="006233F6" w:rsidRPr="00E04A91" w:rsidRDefault="006233F6" w:rsidP="00CD5563">
      <w:pPr>
        <w:pStyle w:val="Prrafodelista"/>
        <w:numPr>
          <w:ilvl w:val="0"/>
          <w:numId w:val="32"/>
        </w:numPr>
        <w:jc w:val="both"/>
        <w:rPr>
          <w:rFonts w:ascii="Arial" w:hAnsi="Arial" w:cs="Arial"/>
          <w:sz w:val="20"/>
          <w:szCs w:val="20"/>
        </w:rPr>
      </w:pPr>
      <w:r w:rsidRPr="00E04A91">
        <w:rPr>
          <w:rFonts w:ascii="Arial" w:hAnsi="Arial" w:cs="Arial"/>
          <w:sz w:val="20"/>
          <w:szCs w:val="20"/>
        </w:rPr>
        <w:t>Fortalecimiento de la conectividad.</w:t>
      </w:r>
    </w:p>
    <w:p w14:paraId="20946349" w14:textId="4F8F2497" w:rsidR="006233F6" w:rsidRPr="00E04A91" w:rsidRDefault="006233F6" w:rsidP="00CD5563">
      <w:pPr>
        <w:pStyle w:val="Prrafodelista"/>
        <w:numPr>
          <w:ilvl w:val="0"/>
          <w:numId w:val="32"/>
        </w:numPr>
        <w:jc w:val="both"/>
        <w:rPr>
          <w:rFonts w:ascii="Arial" w:hAnsi="Arial" w:cs="Arial"/>
          <w:sz w:val="20"/>
          <w:szCs w:val="20"/>
        </w:rPr>
      </w:pPr>
      <w:r w:rsidRPr="00E04A91">
        <w:rPr>
          <w:rFonts w:ascii="Arial" w:hAnsi="Arial" w:cs="Arial"/>
          <w:sz w:val="20"/>
          <w:szCs w:val="20"/>
        </w:rPr>
        <w:t>Fortalecimiento de los equipos de asistencia tecnológica y pedagógica para consolidar a las estrategias de formación de las/os profesoras/es.</w:t>
      </w:r>
    </w:p>
    <w:p w14:paraId="543FE86D" w14:textId="01E92ADD" w:rsidR="00D67B3E" w:rsidRPr="00E04A91" w:rsidRDefault="006233F6" w:rsidP="00CD5563">
      <w:pPr>
        <w:pStyle w:val="Prrafodelista"/>
        <w:numPr>
          <w:ilvl w:val="0"/>
          <w:numId w:val="32"/>
        </w:numPr>
        <w:jc w:val="both"/>
        <w:rPr>
          <w:rFonts w:ascii="Arial" w:hAnsi="Arial" w:cs="Arial"/>
          <w:sz w:val="20"/>
          <w:szCs w:val="20"/>
        </w:rPr>
      </w:pPr>
      <w:r w:rsidRPr="00E04A91">
        <w:rPr>
          <w:rFonts w:ascii="Arial" w:hAnsi="Arial" w:cs="Arial"/>
          <w:sz w:val="20"/>
          <w:szCs w:val="20"/>
        </w:rPr>
        <w:t>Fortalecimiento de las estrategias de seguimiento a las trayectorias de las/os estudiantes.</w:t>
      </w:r>
    </w:p>
    <w:p w14:paraId="189065EE" w14:textId="209DFCDC" w:rsidR="6638B075" w:rsidRPr="00E04A91" w:rsidRDefault="6638B075" w:rsidP="6638B075">
      <w:pPr>
        <w:jc w:val="both"/>
        <w:rPr>
          <w:rFonts w:ascii="Arial" w:hAnsi="Arial" w:cs="Arial"/>
          <w:sz w:val="20"/>
          <w:szCs w:val="20"/>
        </w:rPr>
      </w:pPr>
    </w:p>
    <w:p w14:paraId="34C42DA6" w14:textId="77777777" w:rsidR="00E870EA" w:rsidRPr="00E04A91" w:rsidRDefault="00E870EA" w:rsidP="00860CB4">
      <w:pPr>
        <w:jc w:val="both"/>
        <w:rPr>
          <w:rFonts w:ascii="Arial" w:hAnsi="Arial" w:cs="Arial"/>
          <w:sz w:val="20"/>
          <w:szCs w:val="20"/>
        </w:rPr>
      </w:pPr>
      <w:r w:rsidRPr="00E04A91">
        <w:rPr>
          <w:rFonts w:ascii="Arial" w:hAnsi="Arial" w:cs="Arial"/>
          <w:sz w:val="20"/>
          <w:szCs w:val="20"/>
        </w:rPr>
        <w:t>Rubros financiados:</w:t>
      </w:r>
    </w:p>
    <w:p w14:paraId="6518001C" w14:textId="77777777" w:rsidR="00E870EA" w:rsidRPr="00E04A91" w:rsidRDefault="00E870EA" w:rsidP="00860CB4">
      <w:pPr>
        <w:pStyle w:val="Prrafodelista"/>
        <w:numPr>
          <w:ilvl w:val="0"/>
          <w:numId w:val="16"/>
        </w:numPr>
        <w:jc w:val="both"/>
        <w:rPr>
          <w:rFonts w:ascii="Arial" w:hAnsi="Arial" w:cs="Arial"/>
          <w:sz w:val="20"/>
          <w:szCs w:val="20"/>
        </w:rPr>
      </w:pPr>
      <w:r w:rsidRPr="00E04A91">
        <w:rPr>
          <w:rFonts w:ascii="Arial" w:hAnsi="Arial" w:cs="Arial"/>
          <w:sz w:val="20"/>
          <w:szCs w:val="20"/>
        </w:rPr>
        <w:t>Inciso 2: Bienes de consumo.</w:t>
      </w:r>
    </w:p>
    <w:p w14:paraId="64C924F6" w14:textId="77777777" w:rsidR="00E870EA" w:rsidRPr="00E04A91" w:rsidRDefault="00E870EA" w:rsidP="00860CB4">
      <w:pPr>
        <w:pStyle w:val="Prrafodelista"/>
        <w:numPr>
          <w:ilvl w:val="0"/>
          <w:numId w:val="16"/>
        </w:numPr>
        <w:jc w:val="both"/>
        <w:rPr>
          <w:rFonts w:ascii="Arial" w:hAnsi="Arial" w:cs="Arial"/>
          <w:sz w:val="20"/>
          <w:szCs w:val="20"/>
        </w:rPr>
      </w:pPr>
      <w:r w:rsidRPr="00E04A91">
        <w:rPr>
          <w:rFonts w:ascii="Arial" w:hAnsi="Arial" w:cs="Arial"/>
          <w:sz w:val="20"/>
          <w:szCs w:val="20"/>
        </w:rPr>
        <w:t>Inciso 3: Servicios no personales.</w:t>
      </w:r>
    </w:p>
    <w:p w14:paraId="139BD5B3" w14:textId="430B5017" w:rsidR="00E870EA" w:rsidRPr="00E04A91" w:rsidRDefault="00E870EA" w:rsidP="00860CB4">
      <w:pPr>
        <w:pStyle w:val="Prrafodelista"/>
        <w:numPr>
          <w:ilvl w:val="0"/>
          <w:numId w:val="16"/>
        </w:numPr>
        <w:jc w:val="both"/>
        <w:rPr>
          <w:rFonts w:ascii="Arial" w:hAnsi="Arial" w:cs="Arial"/>
          <w:sz w:val="20"/>
          <w:szCs w:val="20"/>
        </w:rPr>
      </w:pPr>
      <w:r w:rsidRPr="00E04A91">
        <w:rPr>
          <w:rFonts w:ascii="Arial" w:hAnsi="Arial" w:cs="Arial"/>
          <w:sz w:val="20"/>
          <w:szCs w:val="20"/>
        </w:rPr>
        <w:lastRenderedPageBreak/>
        <w:t xml:space="preserve">Inciso </w:t>
      </w:r>
      <w:r w:rsidR="009C521F" w:rsidRPr="00E04A91">
        <w:rPr>
          <w:rFonts w:ascii="Arial" w:hAnsi="Arial" w:cs="Arial"/>
          <w:sz w:val="20"/>
          <w:szCs w:val="20"/>
        </w:rPr>
        <w:t>4</w:t>
      </w:r>
      <w:r w:rsidRPr="00E04A91">
        <w:rPr>
          <w:rFonts w:ascii="Arial" w:hAnsi="Arial" w:cs="Arial"/>
          <w:sz w:val="20"/>
          <w:szCs w:val="20"/>
        </w:rPr>
        <w:t xml:space="preserve">: </w:t>
      </w:r>
      <w:r w:rsidR="009C521F" w:rsidRPr="00E04A91">
        <w:rPr>
          <w:rFonts w:ascii="Arial" w:hAnsi="Arial" w:cs="Arial"/>
          <w:sz w:val="20"/>
          <w:szCs w:val="20"/>
        </w:rPr>
        <w:t>Bienes de uso</w:t>
      </w:r>
      <w:r w:rsidRPr="00E04A91">
        <w:rPr>
          <w:rFonts w:ascii="Arial" w:hAnsi="Arial" w:cs="Arial"/>
          <w:sz w:val="20"/>
          <w:szCs w:val="20"/>
        </w:rPr>
        <w:t>.</w:t>
      </w:r>
    </w:p>
    <w:p w14:paraId="0FBBCB35" w14:textId="5BADC90D" w:rsidR="001A5EBA" w:rsidRPr="00E04A91" w:rsidRDefault="001A5EBA" w:rsidP="00860CB4">
      <w:pPr>
        <w:pStyle w:val="Prrafodelista"/>
        <w:numPr>
          <w:ilvl w:val="0"/>
          <w:numId w:val="16"/>
        </w:numPr>
        <w:jc w:val="both"/>
        <w:rPr>
          <w:rFonts w:ascii="Arial" w:hAnsi="Arial" w:cs="Arial"/>
          <w:sz w:val="20"/>
          <w:szCs w:val="20"/>
        </w:rPr>
      </w:pPr>
      <w:r w:rsidRPr="00E04A91">
        <w:rPr>
          <w:rFonts w:ascii="Arial" w:hAnsi="Arial" w:cs="Arial"/>
          <w:sz w:val="20"/>
          <w:szCs w:val="20"/>
        </w:rPr>
        <w:t>Inciso 5: Transferencias</w:t>
      </w:r>
      <w:r w:rsidR="00590C5A" w:rsidRPr="00E04A91">
        <w:rPr>
          <w:rFonts w:ascii="Arial" w:hAnsi="Arial" w:cs="Arial"/>
          <w:sz w:val="20"/>
          <w:szCs w:val="20"/>
        </w:rPr>
        <w:t>.</w:t>
      </w:r>
    </w:p>
    <w:p w14:paraId="4A208CBB" w14:textId="41B13676" w:rsidR="008A14F9" w:rsidRPr="00E04A91" w:rsidRDefault="008A14F9" w:rsidP="00860CB4">
      <w:pPr>
        <w:jc w:val="both"/>
        <w:rPr>
          <w:rFonts w:ascii="Arial" w:hAnsi="Arial" w:cs="Arial"/>
          <w:sz w:val="20"/>
          <w:szCs w:val="20"/>
        </w:rPr>
      </w:pPr>
      <w:r w:rsidRPr="00E04A91">
        <w:rPr>
          <w:rFonts w:ascii="Arial" w:hAnsi="Arial" w:cs="Arial"/>
          <w:sz w:val="20"/>
          <w:szCs w:val="20"/>
        </w:rPr>
        <w:t>Resultados alcanzados durante 202</w:t>
      </w:r>
      <w:r w:rsidR="00801D49" w:rsidRPr="00E04A91">
        <w:rPr>
          <w:rFonts w:ascii="Arial" w:hAnsi="Arial" w:cs="Arial"/>
          <w:sz w:val="20"/>
          <w:szCs w:val="20"/>
        </w:rPr>
        <w:t>3</w:t>
      </w:r>
      <w:r w:rsidRPr="00E04A91">
        <w:rPr>
          <w:rFonts w:ascii="Arial" w:hAnsi="Arial" w:cs="Arial"/>
          <w:sz w:val="20"/>
          <w:szCs w:val="20"/>
        </w:rPr>
        <w:t>:</w:t>
      </w:r>
    </w:p>
    <w:p w14:paraId="484CCF30" w14:textId="3C62B9DB" w:rsidR="006B6B62" w:rsidRPr="00E04A91" w:rsidRDefault="5E0E8E84" w:rsidP="5A96571D">
      <w:pPr>
        <w:pStyle w:val="Prrafodelista"/>
        <w:numPr>
          <w:ilvl w:val="0"/>
          <w:numId w:val="19"/>
        </w:numPr>
        <w:jc w:val="both"/>
        <w:rPr>
          <w:rFonts w:ascii="Arial" w:hAnsi="Arial" w:cs="Arial"/>
          <w:sz w:val="20"/>
          <w:szCs w:val="20"/>
        </w:rPr>
      </w:pPr>
      <w:r w:rsidRPr="00E04A91">
        <w:rPr>
          <w:rFonts w:ascii="Arial" w:hAnsi="Arial" w:cs="Arial"/>
          <w:sz w:val="20"/>
          <w:szCs w:val="20"/>
        </w:rPr>
        <w:t xml:space="preserve">Se invirtió </w:t>
      </w:r>
      <w:r w:rsidR="5768FB13" w:rsidRPr="00E04A91">
        <w:rPr>
          <w:rFonts w:ascii="Arial" w:hAnsi="Arial" w:cs="Arial"/>
          <w:sz w:val="20"/>
          <w:szCs w:val="20"/>
        </w:rPr>
        <w:t>$</w:t>
      </w:r>
      <w:r w:rsidR="0052415B" w:rsidRPr="00E04A91">
        <w:rPr>
          <w:rFonts w:ascii="Arial" w:hAnsi="Arial" w:cs="Arial"/>
          <w:sz w:val="20"/>
          <w:szCs w:val="20"/>
        </w:rPr>
        <w:t>2.974.828.367</w:t>
      </w:r>
      <w:r w:rsidR="24A97BFF" w:rsidRPr="00E04A91">
        <w:rPr>
          <w:rFonts w:ascii="Arial" w:hAnsi="Arial" w:cs="Arial"/>
          <w:sz w:val="20"/>
          <w:szCs w:val="20"/>
        </w:rPr>
        <w:t xml:space="preserve"> en </w:t>
      </w:r>
      <w:r w:rsidR="00060EBC" w:rsidRPr="00E04A91">
        <w:rPr>
          <w:rFonts w:ascii="Arial" w:hAnsi="Arial" w:cs="Arial"/>
          <w:sz w:val="20"/>
          <w:szCs w:val="20"/>
        </w:rPr>
        <w:t>5</w:t>
      </w:r>
      <w:r w:rsidR="24A97BFF" w:rsidRPr="00E04A91">
        <w:rPr>
          <w:rFonts w:ascii="Arial" w:hAnsi="Arial" w:cs="Arial"/>
          <w:sz w:val="20"/>
          <w:szCs w:val="20"/>
        </w:rPr>
        <w:t>6 Universidades Na</w:t>
      </w:r>
      <w:r w:rsidR="03DA1513" w:rsidRPr="00E04A91">
        <w:rPr>
          <w:rFonts w:ascii="Arial" w:hAnsi="Arial" w:cs="Arial"/>
          <w:sz w:val="20"/>
          <w:szCs w:val="20"/>
        </w:rPr>
        <w:t xml:space="preserve">cionales, 5 Universidades Provinciales </w:t>
      </w:r>
      <w:r w:rsidR="63FA7549" w:rsidRPr="00E04A91">
        <w:rPr>
          <w:rFonts w:ascii="Arial" w:hAnsi="Arial" w:cs="Arial"/>
          <w:sz w:val="20"/>
          <w:szCs w:val="20"/>
        </w:rPr>
        <w:t xml:space="preserve">de </w:t>
      </w:r>
      <w:r w:rsidR="56C001D1" w:rsidRPr="00E04A91">
        <w:rPr>
          <w:rFonts w:ascii="Arial" w:hAnsi="Arial" w:cs="Arial"/>
          <w:sz w:val="20"/>
          <w:szCs w:val="20"/>
        </w:rPr>
        <w:t>Gestión Estatal</w:t>
      </w:r>
      <w:r w:rsidR="63FA7549" w:rsidRPr="00E04A91">
        <w:rPr>
          <w:rFonts w:ascii="Arial" w:hAnsi="Arial" w:cs="Arial"/>
          <w:sz w:val="20"/>
          <w:szCs w:val="20"/>
        </w:rPr>
        <w:t xml:space="preserve"> </w:t>
      </w:r>
      <w:r w:rsidR="03DA1513" w:rsidRPr="00E04A91">
        <w:rPr>
          <w:rFonts w:ascii="Arial" w:hAnsi="Arial" w:cs="Arial"/>
          <w:sz w:val="20"/>
          <w:szCs w:val="20"/>
        </w:rPr>
        <w:t>y el Consejo In</w:t>
      </w:r>
      <w:r w:rsidR="12DEF91A" w:rsidRPr="00E04A91">
        <w:rPr>
          <w:rFonts w:ascii="Arial" w:hAnsi="Arial" w:cs="Arial"/>
          <w:sz w:val="20"/>
          <w:szCs w:val="20"/>
        </w:rPr>
        <w:t>teruniversitario Nacional.</w:t>
      </w:r>
    </w:p>
    <w:p w14:paraId="2C81E648" w14:textId="2455877C" w:rsidR="00C802D6" w:rsidRPr="00E04A91" w:rsidRDefault="00C802D6" w:rsidP="00860CB4">
      <w:pPr>
        <w:jc w:val="both"/>
        <w:rPr>
          <w:rFonts w:ascii="Arial" w:hAnsi="Arial" w:cs="Arial"/>
          <w:sz w:val="20"/>
          <w:szCs w:val="20"/>
        </w:rPr>
      </w:pPr>
      <w:r w:rsidRPr="00E04A91">
        <w:rPr>
          <w:rFonts w:ascii="Arial" w:hAnsi="Arial" w:cs="Arial"/>
          <w:sz w:val="20"/>
          <w:szCs w:val="20"/>
        </w:rPr>
        <w:br w:type="page"/>
      </w:r>
    </w:p>
    <w:p w14:paraId="63404E21" w14:textId="1233BD00" w:rsidR="45D66863" w:rsidRPr="00E04A91" w:rsidRDefault="2E824525" w:rsidP="00860CB4">
      <w:pPr>
        <w:jc w:val="both"/>
        <w:rPr>
          <w:rFonts w:ascii="Arial" w:hAnsi="Arial" w:cs="Arial"/>
          <w:b/>
          <w:bCs/>
          <w:sz w:val="20"/>
          <w:szCs w:val="20"/>
        </w:rPr>
      </w:pPr>
      <w:r w:rsidRPr="00E04A91">
        <w:rPr>
          <w:rFonts w:ascii="Arial" w:hAnsi="Arial" w:cs="Arial"/>
          <w:b/>
          <w:bCs/>
          <w:sz w:val="20"/>
          <w:szCs w:val="20"/>
        </w:rPr>
        <w:lastRenderedPageBreak/>
        <w:t xml:space="preserve">Programa de Apoyo al Desarrollo de las Universidades Nuevas </w:t>
      </w:r>
      <w:r w:rsidR="4DF9736E" w:rsidRPr="00E04A91">
        <w:rPr>
          <w:rFonts w:ascii="Arial" w:hAnsi="Arial" w:cs="Arial"/>
          <w:b/>
          <w:bCs/>
          <w:sz w:val="20"/>
          <w:szCs w:val="20"/>
        </w:rPr>
        <w:t>–</w:t>
      </w:r>
      <w:r w:rsidRPr="00E04A91">
        <w:rPr>
          <w:rFonts w:ascii="Arial" w:hAnsi="Arial" w:cs="Arial"/>
          <w:b/>
          <w:bCs/>
          <w:sz w:val="20"/>
          <w:szCs w:val="20"/>
        </w:rPr>
        <w:t xml:space="preserve"> PROUN</w:t>
      </w:r>
      <w:r w:rsidR="4DF9736E" w:rsidRPr="00E04A91">
        <w:rPr>
          <w:rFonts w:ascii="Arial" w:hAnsi="Arial" w:cs="Arial"/>
          <w:b/>
          <w:bCs/>
          <w:sz w:val="20"/>
          <w:szCs w:val="20"/>
        </w:rPr>
        <w:t xml:space="preserve"> </w:t>
      </w:r>
      <w:r w:rsidRPr="00E04A91">
        <w:rPr>
          <w:rFonts w:ascii="Arial" w:hAnsi="Arial" w:cs="Arial"/>
          <w:b/>
          <w:bCs/>
          <w:sz w:val="20"/>
          <w:szCs w:val="20"/>
        </w:rPr>
        <w:t>202</w:t>
      </w:r>
      <w:r w:rsidR="0052415B" w:rsidRPr="00E04A91">
        <w:rPr>
          <w:rFonts w:ascii="Arial" w:hAnsi="Arial" w:cs="Arial"/>
          <w:b/>
          <w:bCs/>
          <w:sz w:val="20"/>
          <w:szCs w:val="20"/>
        </w:rPr>
        <w:t>3</w:t>
      </w:r>
      <w:r w:rsidRPr="00E04A91">
        <w:rPr>
          <w:rFonts w:ascii="Arial" w:hAnsi="Arial" w:cs="Arial"/>
          <w:b/>
          <w:bCs/>
          <w:sz w:val="20"/>
          <w:szCs w:val="20"/>
        </w:rPr>
        <w:t xml:space="preserve"> </w:t>
      </w:r>
    </w:p>
    <w:p w14:paraId="1913CC9A" w14:textId="77777777" w:rsidR="00CF265D" w:rsidRPr="00E04A91" w:rsidRDefault="00CF265D" w:rsidP="00CF265D">
      <w:pPr>
        <w:jc w:val="both"/>
        <w:rPr>
          <w:rFonts w:ascii="Arial" w:hAnsi="Arial" w:cs="Arial"/>
          <w:sz w:val="20"/>
          <w:szCs w:val="20"/>
        </w:rPr>
      </w:pPr>
      <w:r w:rsidRPr="00E04A91">
        <w:rPr>
          <w:rFonts w:ascii="Arial" w:hAnsi="Arial" w:cs="Arial"/>
          <w:sz w:val="20"/>
          <w:szCs w:val="20"/>
        </w:rPr>
        <w:t>Descripción:</w:t>
      </w:r>
    </w:p>
    <w:p w14:paraId="1E7D050B" w14:textId="0F36C387" w:rsidR="006C0912" w:rsidRPr="00E04A91" w:rsidRDefault="00433008" w:rsidP="5A96571D">
      <w:pPr>
        <w:jc w:val="both"/>
        <w:rPr>
          <w:rFonts w:ascii="Arial" w:hAnsi="Arial" w:cs="Arial"/>
          <w:sz w:val="20"/>
          <w:szCs w:val="20"/>
        </w:rPr>
      </w:pPr>
      <w:r w:rsidRPr="00E04A91">
        <w:rPr>
          <w:rFonts w:ascii="Arial" w:hAnsi="Arial" w:cs="Arial"/>
          <w:sz w:val="20"/>
          <w:szCs w:val="20"/>
        </w:rPr>
        <w:t>El Programa de Apoyo al Desarrollo de las Universidades Nuevas e</w:t>
      </w:r>
      <w:r w:rsidR="00D11A66" w:rsidRPr="00E04A91">
        <w:rPr>
          <w:rFonts w:ascii="Arial" w:hAnsi="Arial" w:cs="Arial"/>
          <w:sz w:val="20"/>
          <w:szCs w:val="20"/>
        </w:rPr>
        <w:t>s un</w:t>
      </w:r>
      <w:r w:rsidRPr="00E04A91">
        <w:rPr>
          <w:rFonts w:ascii="Arial" w:hAnsi="Arial" w:cs="Arial"/>
          <w:sz w:val="20"/>
          <w:szCs w:val="20"/>
        </w:rPr>
        <w:t>a</w:t>
      </w:r>
      <w:r w:rsidR="00D11A66" w:rsidRPr="00E04A91">
        <w:rPr>
          <w:rFonts w:ascii="Arial" w:hAnsi="Arial" w:cs="Arial"/>
          <w:sz w:val="20"/>
          <w:szCs w:val="20"/>
        </w:rPr>
        <w:t xml:space="preserve"> </w:t>
      </w:r>
      <w:r w:rsidRPr="00E04A91">
        <w:rPr>
          <w:rFonts w:ascii="Arial" w:hAnsi="Arial" w:cs="Arial"/>
          <w:sz w:val="20"/>
          <w:szCs w:val="20"/>
        </w:rPr>
        <w:t xml:space="preserve">acción </w:t>
      </w:r>
      <w:r w:rsidR="00D8581C" w:rsidRPr="00E04A91">
        <w:rPr>
          <w:rFonts w:ascii="Arial" w:hAnsi="Arial" w:cs="Arial"/>
          <w:sz w:val="20"/>
          <w:szCs w:val="20"/>
        </w:rPr>
        <w:t>que</w:t>
      </w:r>
      <w:r w:rsidR="00D11A66" w:rsidRPr="00E04A91">
        <w:rPr>
          <w:rFonts w:ascii="Arial" w:hAnsi="Arial" w:cs="Arial"/>
          <w:sz w:val="20"/>
          <w:szCs w:val="20"/>
        </w:rPr>
        <w:t xml:space="preserve"> se viene implementando </w:t>
      </w:r>
      <w:r w:rsidR="00B9716B" w:rsidRPr="00E04A91">
        <w:rPr>
          <w:rFonts w:ascii="Arial" w:hAnsi="Arial" w:cs="Arial"/>
          <w:sz w:val="20"/>
          <w:szCs w:val="20"/>
        </w:rPr>
        <w:t xml:space="preserve">sin </w:t>
      </w:r>
      <w:r w:rsidR="00CA0E67" w:rsidRPr="00E04A91">
        <w:rPr>
          <w:rFonts w:ascii="Arial" w:hAnsi="Arial" w:cs="Arial"/>
          <w:sz w:val="20"/>
          <w:szCs w:val="20"/>
        </w:rPr>
        <w:t>interrupción</w:t>
      </w:r>
      <w:r w:rsidR="00D11A66" w:rsidRPr="00E04A91">
        <w:rPr>
          <w:rFonts w:ascii="Arial" w:hAnsi="Arial" w:cs="Arial"/>
          <w:sz w:val="20"/>
          <w:szCs w:val="20"/>
        </w:rPr>
        <w:t xml:space="preserve"> desde hace </w:t>
      </w:r>
      <w:r w:rsidR="0030172F" w:rsidRPr="00E04A91">
        <w:rPr>
          <w:rFonts w:ascii="Arial" w:hAnsi="Arial" w:cs="Arial"/>
          <w:sz w:val="20"/>
          <w:szCs w:val="20"/>
        </w:rPr>
        <w:t>más</w:t>
      </w:r>
      <w:r w:rsidR="00D11A66" w:rsidRPr="00E04A91">
        <w:rPr>
          <w:rFonts w:ascii="Arial" w:hAnsi="Arial" w:cs="Arial"/>
          <w:sz w:val="20"/>
          <w:szCs w:val="20"/>
        </w:rPr>
        <w:t xml:space="preserve"> de </w:t>
      </w:r>
      <w:r w:rsidR="00933698" w:rsidRPr="00E04A91">
        <w:rPr>
          <w:rFonts w:ascii="Arial" w:hAnsi="Arial" w:cs="Arial"/>
          <w:sz w:val="20"/>
          <w:szCs w:val="20"/>
        </w:rPr>
        <w:t>20</w:t>
      </w:r>
      <w:r w:rsidR="00D11A66" w:rsidRPr="00E04A91">
        <w:rPr>
          <w:rFonts w:ascii="Arial" w:hAnsi="Arial" w:cs="Arial"/>
          <w:sz w:val="20"/>
          <w:szCs w:val="20"/>
        </w:rPr>
        <w:t xml:space="preserve"> años</w:t>
      </w:r>
      <w:r w:rsidR="00824EDA" w:rsidRPr="00E04A91">
        <w:rPr>
          <w:rFonts w:ascii="Arial" w:hAnsi="Arial" w:cs="Arial"/>
          <w:sz w:val="20"/>
          <w:szCs w:val="20"/>
        </w:rPr>
        <w:t xml:space="preserve"> y h</w:t>
      </w:r>
      <w:r w:rsidR="00C22DF6" w:rsidRPr="00E04A91">
        <w:rPr>
          <w:rFonts w:ascii="Arial" w:hAnsi="Arial" w:cs="Arial"/>
          <w:sz w:val="20"/>
          <w:szCs w:val="20"/>
        </w:rPr>
        <w:t xml:space="preserve">a permitido que </w:t>
      </w:r>
      <w:r w:rsidR="00E12A20" w:rsidRPr="00E04A91">
        <w:rPr>
          <w:rFonts w:ascii="Arial" w:hAnsi="Arial" w:cs="Arial"/>
          <w:sz w:val="20"/>
          <w:szCs w:val="20"/>
        </w:rPr>
        <w:t>2</w:t>
      </w:r>
      <w:r w:rsidR="00797B87" w:rsidRPr="00E04A91">
        <w:rPr>
          <w:rFonts w:ascii="Arial" w:hAnsi="Arial" w:cs="Arial"/>
          <w:sz w:val="20"/>
          <w:szCs w:val="20"/>
        </w:rPr>
        <w:t>9</w:t>
      </w:r>
      <w:r w:rsidR="00E12A20" w:rsidRPr="00E04A91">
        <w:rPr>
          <w:rFonts w:ascii="Arial" w:hAnsi="Arial" w:cs="Arial"/>
          <w:sz w:val="20"/>
          <w:szCs w:val="20"/>
        </w:rPr>
        <w:t xml:space="preserve"> Universidades Nacionales de </w:t>
      </w:r>
      <w:r w:rsidR="56C001D1" w:rsidRPr="00E04A91">
        <w:rPr>
          <w:rFonts w:ascii="Arial" w:hAnsi="Arial" w:cs="Arial"/>
          <w:sz w:val="20"/>
          <w:szCs w:val="20"/>
        </w:rPr>
        <w:t>Gestión Estatal</w:t>
      </w:r>
      <w:r w:rsidR="00E12A20" w:rsidRPr="00E04A91">
        <w:rPr>
          <w:rFonts w:ascii="Arial" w:hAnsi="Arial" w:cs="Arial"/>
          <w:sz w:val="20"/>
          <w:szCs w:val="20"/>
        </w:rPr>
        <w:t xml:space="preserve"> cuenten</w:t>
      </w:r>
      <w:r w:rsidR="00824EDA" w:rsidRPr="00E04A91">
        <w:rPr>
          <w:rFonts w:ascii="Arial" w:hAnsi="Arial" w:cs="Arial"/>
          <w:sz w:val="20"/>
          <w:szCs w:val="20"/>
        </w:rPr>
        <w:t>,</w:t>
      </w:r>
      <w:r w:rsidR="00E12A20" w:rsidRPr="00E04A91">
        <w:rPr>
          <w:rFonts w:ascii="Arial" w:hAnsi="Arial" w:cs="Arial"/>
          <w:sz w:val="20"/>
          <w:szCs w:val="20"/>
        </w:rPr>
        <w:t xml:space="preserve"> </w:t>
      </w:r>
      <w:r w:rsidR="00C22DF6" w:rsidRPr="00E04A91">
        <w:rPr>
          <w:rFonts w:ascii="Arial" w:hAnsi="Arial" w:cs="Arial"/>
          <w:sz w:val="20"/>
          <w:szCs w:val="20"/>
        </w:rPr>
        <w:t>durante los primeros años de funcionamiento</w:t>
      </w:r>
      <w:r w:rsidR="000B7AA3" w:rsidRPr="00E04A91">
        <w:rPr>
          <w:rFonts w:ascii="Arial" w:hAnsi="Arial" w:cs="Arial"/>
          <w:sz w:val="20"/>
          <w:szCs w:val="20"/>
        </w:rPr>
        <w:t>,</w:t>
      </w:r>
      <w:r w:rsidR="00C22DF6" w:rsidRPr="00E04A91">
        <w:rPr>
          <w:rFonts w:ascii="Arial" w:hAnsi="Arial" w:cs="Arial"/>
          <w:sz w:val="20"/>
          <w:szCs w:val="20"/>
        </w:rPr>
        <w:t xml:space="preserve"> con el apoyo de recursos extrapresupuestarios</w:t>
      </w:r>
      <w:r w:rsidR="000B7AA3" w:rsidRPr="00E04A91">
        <w:rPr>
          <w:rFonts w:ascii="Arial" w:hAnsi="Arial" w:cs="Arial"/>
          <w:sz w:val="20"/>
          <w:szCs w:val="20"/>
        </w:rPr>
        <w:t xml:space="preserve"> </w:t>
      </w:r>
      <w:r w:rsidR="00C22DF6" w:rsidRPr="00E04A91">
        <w:rPr>
          <w:rFonts w:ascii="Arial" w:hAnsi="Arial" w:cs="Arial"/>
          <w:sz w:val="20"/>
          <w:szCs w:val="20"/>
        </w:rPr>
        <w:t>definidos por la SPU para delinear un plan institucional estratégico que posibilit</w:t>
      </w:r>
      <w:r w:rsidR="00393567" w:rsidRPr="00E04A91">
        <w:rPr>
          <w:rFonts w:ascii="Arial" w:hAnsi="Arial" w:cs="Arial"/>
          <w:sz w:val="20"/>
          <w:szCs w:val="20"/>
        </w:rPr>
        <w:t>e</w:t>
      </w:r>
      <w:r w:rsidR="00C22DF6" w:rsidRPr="00E04A91">
        <w:rPr>
          <w:rFonts w:ascii="Arial" w:hAnsi="Arial" w:cs="Arial"/>
          <w:sz w:val="20"/>
          <w:szCs w:val="20"/>
        </w:rPr>
        <w:t xml:space="preserve"> la puesta en marcha y </w:t>
      </w:r>
      <w:r w:rsidR="009C479B" w:rsidRPr="00E04A91">
        <w:rPr>
          <w:rFonts w:ascii="Arial" w:hAnsi="Arial" w:cs="Arial"/>
          <w:sz w:val="20"/>
          <w:szCs w:val="20"/>
        </w:rPr>
        <w:t xml:space="preserve">la </w:t>
      </w:r>
      <w:r w:rsidR="00C22DF6" w:rsidRPr="00E04A91">
        <w:rPr>
          <w:rFonts w:ascii="Arial" w:hAnsi="Arial" w:cs="Arial"/>
          <w:sz w:val="20"/>
          <w:szCs w:val="20"/>
        </w:rPr>
        <w:t xml:space="preserve">consolidación de la misión y visión de cada una de las instituciones participantes del </w:t>
      </w:r>
      <w:r w:rsidR="00CD19E9" w:rsidRPr="00E04A91">
        <w:rPr>
          <w:rFonts w:ascii="Arial" w:hAnsi="Arial" w:cs="Arial"/>
          <w:sz w:val="20"/>
          <w:szCs w:val="20"/>
        </w:rPr>
        <w:t>P</w:t>
      </w:r>
      <w:r w:rsidR="00C22DF6" w:rsidRPr="00E04A91">
        <w:rPr>
          <w:rFonts w:ascii="Arial" w:hAnsi="Arial" w:cs="Arial"/>
          <w:sz w:val="20"/>
          <w:szCs w:val="20"/>
        </w:rPr>
        <w:t>rograma.</w:t>
      </w:r>
    </w:p>
    <w:p w14:paraId="3693E2C8" w14:textId="74DEE69A" w:rsidR="00E442B0" w:rsidRPr="00E04A91" w:rsidRDefault="002723C2" w:rsidP="00860CB4">
      <w:pPr>
        <w:jc w:val="both"/>
        <w:rPr>
          <w:rFonts w:ascii="Arial" w:hAnsi="Arial" w:cs="Arial"/>
          <w:sz w:val="20"/>
          <w:szCs w:val="20"/>
        </w:rPr>
      </w:pPr>
      <w:r w:rsidRPr="00E04A91">
        <w:rPr>
          <w:rFonts w:ascii="Arial" w:hAnsi="Arial" w:cs="Arial"/>
          <w:sz w:val="20"/>
          <w:szCs w:val="20"/>
        </w:rPr>
        <w:t xml:space="preserve">Esta acción </w:t>
      </w:r>
      <w:r w:rsidR="00826E1E" w:rsidRPr="00E04A91">
        <w:rPr>
          <w:rFonts w:ascii="Arial" w:hAnsi="Arial" w:cs="Arial"/>
          <w:sz w:val="20"/>
          <w:szCs w:val="20"/>
        </w:rPr>
        <w:t xml:space="preserve">busca apoyar </w:t>
      </w:r>
      <w:r w:rsidR="00C14652" w:rsidRPr="00E04A91">
        <w:rPr>
          <w:rFonts w:ascii="Arial" w:hAnsi="Arial" w:cs="Arial"/>
          <w:sz w:val="20"/>
          <w:szCs w:val="20"/>
        </w:rPr>
        <w:t xml:space="preserve">la planificación de horizontes plurianuales a través </w:t>
      </w:r>
      <w:r w:rsidR="00826E1E" w:rsidRPr="00E04A91">
        <w:rPr>
          <w:rFonts w:ascii="Arial" w:hAnsi="Arial" w:cs="Arial"/>
          <w:sz w:val="20"/>
          <w:szCs w:val="20"/>
        </w:rPr>
        <w:t xml:space="preserve">del financiamiento de fondos no </w:t>
      </w:r>
      <w:r w:rsidR="00E12A20" w:rsidRPr="00E04A91">
        <w:rPr>
          <w:rFonts w:ascii="Arial" w:hAnsi="Arial" w:cs="Arial"/>
          <w:sz w:val="20"/>
          <w:szCs w:val="20"/>
        </w:rPr>
        <w:t>recurrentes de</w:t>
      </w:r>
      <w:r w:rsidR="00C14652" w:rsidRPr="00E04A91">
        <w:rPr>
          <w:rFonts w:ascii="Arial" w:hAnsi="Arial" w:cs="Arial"/>
          <w:sz w:val="20"/>
          <w:szCs w:val="20"/>
        </w:rPr>
        <w:t xml:space="preserve"> </w:t>
      </w:r>
      <w:r w:rsidR="006D5E81" w:rsidRPr="00E04A91">
        <w:rPr>
          <w:rFonts w:ascii="Arial" w:hAnsi="Arial" w:cs="Arial"/>
          <w:sz w:val="20"/>
          <w:szCs w:val="20"/>
        </w:rPr>
        <w:t xml:space="preserve">proyectos de </w:t>
      </w:r>
      <w:r w:rsidR="00CA0E67" w:rsidRPr="00E04A91">
        <w:rPr>
          <w:rFonts w:ascii="Arial" w:hAnsi="Arial" w:cs="Arial"/>
          <w:sz w:val="20"/>
          <w:szCs w:val="20"/>
        </w:rPr>
        <w:t>ejecución anual</w:t>
      </w:r>
      <w:r w:rsidR="00C14652" w:rsidRPr="00E04A91">
        <w:rPr>
          <w:rFonts w:ascii="Arial" w:hAnsi="Arial" w:cs="Arial"/>
          <w:sz w:val="20"/>
          <w:szCs w:val="20"/>
        </w:rPr>
        <w:t xml:space="preserve"> que permitan consolidar el funcionamiento de los objetivos </w:t>
      </w:r>
      <w:r w:rsidR="00E12A20" w:rsidRPr="00E04A91">
        <w:rPr>
          <w:rFonts w:ascii="Arial" w:hAnsi="Arial" w:cs="Arial"/>
          <w:sz w:val="20"/>
          <w:szCs w:val="20"/>
        </w:rPr>
        <w:t>de las instituciones nuevas.</w:t>
      </w:r>
    </w:p>
    <w:p w14:paraId="6895AEBC" w14:textId="3265D04A" w:rsidR="005F5563" w:rsidRPr="00E04A91" w:rsidRDefault="000E24DA" w:rsidP="00860CB4">
      <w:pPr>
        <w:jc w:val="both"/>
        <w:rPr>
          <w:rFonts w:ascii="Arial" w:hAnsi="Arial" w:cs="Arial"/>
          <w:sz w:val="20"/>
          <w:szCs w:val="20"/>
        </w:rPr>
      </w:pPr>
      <w:r w:rsidRPr="00E04A91">
        <w:rPr>
          <w:rFonts w:ascii="Arial" w:hAnsi="Arial" w:cs="Arial"/>
          <w:sz w:val="20"/>
          <w:szCs w:val="20"/>
        </w:rPr>
        <w:t>Tiene como objetivos:</w:t>
      </w:r>
    </w:p>
    <w:p w14:paraId="53367C1D" w14:textId="77777777" w:rsidR="009F0593" w:rsidRPr="00E04A91" w:rsidRDefault="003629BC" w:rsidP="00A84EB9">
      <w:pPr>
        <w:pStyle w:val="Prrafodelista"/>
        <w:numPr>
          <w:ilvl w:val="0"/>
          <w:numId w:val="19"/>
        </w:numPr>
        <w:jc w:val="both"/>
        <w:rPr>
          <w:rFonts w:ascii="Arial" w:hAnsi="Arial" w:cs="Arial"/>
          <w:sz w:val="20"/>
          <w:szCs w:val="20"/>
        </w:rPr>
      </w:pPr>
      <w:r w:rsidRPr="00E04A91">
        <w:rPr>
          <w:rFonts w:ascii="Arial" w:hAnsi="Arial" w:cs="Arial"/>
          <w:sz w:val="20"/>
          <w:szCs w:val="20"/>
        </w:rPr>
        <w:t xml:space="preserve">Impulsar el desarrollo de los primeros años de las </w:t>
      </w:r>
      <w:r w:rsidR="00684519" w:rsidRPr="00E04A91">
        <w:rPr>
          <w:rFonts w:ascii="Arial" w:hAnsi="Arial" w:cs="Arial"/>
          <w:sz w:val="20"/>
          <w:szCs w:val="20"/>
        </w:rPr>
        <w:t>u</w:t>
      </w:r>
      <w:r w:rsidRPr="00E04A91">
        <w:rPr>
          <w:rFonts w:ascii="Arial" w:hAnsi="Arial" w:cs="Arial"/>
          <w:sz w:val="20"/>
          <w:szCs w:val="20"/>
        </w:rPr>
        <w:t>nive</w:t>
      </w:r>
      <w:r w:rsidR="00684519" w:rsidRPr="00E04A91">
        <w:rPr>
          <w:rFonts w:ascii="Arial" w:hAnsi="Arial" w:cs="Arial"/>
          <w:sz w:val="20"/>
          <w:szCs w:val="20"/>
        </w:rPr>
        <w:t>rsidades de reciente creación</w:t>
      </w:r>
      <w:r w:rsidR="009F0593" w:rsidRPr="00E04A91">
        <w:rPr>
          <w:rFonts w:ascii="Arial" w:hAnsi="Arial" w:cs="Arial"/>
          <w:sz w:val="20"/>
          <w:szCs w:val="20"/>
        </w:rPr>
        <w:t>.</w:t>
      </w:r>
    </w:p>
    <w:p w14:paraId="07700BE3" w14:textId="77777777" w:rsidR="00CD3F35" w:rsidRPr="00E04A91" w:rsidRDefault="009F0593" w:rsidP="00A84EB9">
      <w:pPr>
        <w:pStyle w:val="Prrafodelista"/>
        <w:numPr>
          <w:ilvl w:val="0"/>
          <w:numId w:val="19"/>
        </w:numPr>
        <w:jc w:val="both"/>
        <w:rPr>
          <w:rFonts w:ascii="Arial" w:hAnsi="Arial" w:cs="Arial"/>
          <w:sz w:val="20"/>
          <w:szCs w:val="20"/>
        </w:rPr>
      </w:pPr>
      <w:r w:rsidRPr="00E04A91">
        <w:rPr>
          <w:rFonts w:ascii="Arial" w:hAnsi="Arial" w:cs="Arial"/>
          <w:sz w:val="20"/>
          <w:szCs w:val="20"/>
        </w:rPr>
        <w:t>Fortalecer la consolidación de las plantas doce</w:t>
      </w:r>
      <w:r w:rsidR="00CD3F35" w:rsidRPr="00E04A91">
        <w:rPr>
          <w:rFonts w:ascii="Arial" w:hAnsi="Arial" w:cs="Arial"/>
          <w:sz w:val="20"/>
          <w:szCs w:val="20"/>
        </w:rPr>
        <w:t>ntes correspondientes a las ofertas académicas implementadas en los inicios de la institución.</w:t>
      </w:r>
    </w:p>
    <w:p w14:paraId="46A8DD54" w14:textId="77777777" w:rsidR="003311FB" w:rsidRPr="00E04A91" w:rsidRDefault="00CD3F35" w:rsidP="00A84EB9">
      <w:pPr>
        <w:pStyle w:val="Prrafodelista"/>
        <w:numPr>
          <w:ilvl w:val="0"/>
          <w:numId w:val="19"/>
        </w:numPr>
        <w:jc w:val="both"/>
        <w:rPr>
          <w:rFonts w:ascii="Arial" w:hAnsi="Arial" w:cs="Arial"/>
          <w:sz w:val="20"/>
          <w:szCs w:val="20"/>
        </w:rPr>
      </w:pPr>
      <w:r w:rsidRPr="00E04A91">
        <w:rPr>
          <w:rFonts w:ascii="Arial" w:hAnsi="Arial" w:cs="Arial"/>
          <w:sz w:val="20"/>
          <w:szCs w:val="20"/>
        </w:rPr>
        <w:t>Desarrollar las funciones</w:t>
      </w:r>
      <w:r w:rsidR="003311FB" w:rsidRPr="00E04A91">
        <w:rPr>
          <w:rFonts w:ascii="Arial" w:hAnsi="Arial" w:cs="Arial"/>
          <w:sz w:val="20"/>
          <w:szCs w:val="20"/>
        </w:rPr>
        <w:t xml:space="preserve"> s</w:t>
      </w:r>
      <w:r w:rsidRPr="00E04A91">
        <w:rPr>
          <w:rFonts w:ascii="Arial" w:hAnsi="Arial" w:cs="Arial"/>
          <w:sz w:val="20"/>
          <w:szCs w:val="20"/>
        </w:rPr>
        <w:t>ustantivas de la universidad ba</w:t>
      </w:r>
      <w:r w:rsidR="003311FB" w:rsidRPr="00E04A91">
        <w:rPr>
          <w:rFonts w:ascii="Arial" w:hAnsi="Arial" w:cs="Arial"/>
          <w:sz w:val="20"/>
          <w:szCs w:val="20"/>
        </w:rPr>
        <w:t>s</w:t>
      </w:r>
      <w:r w:rsidRPr="00E04A91">
        <w:rPr>
          <w:rFonts w:ascii="Arial" w:hAnsi="Arial" w:cs="Arial"/>
          <w:sz w:val="20"/>
          <w:szCs w:val="20"/>
        </w:rPr>
        <w:t>ad</w:t>
      </w:r>
      <w:r w:rsidR="003311FB" w:rsidRPr="00E04A91">
        <w:rPr>
          <w:rFonts w:ascii="Arial" w:hAnsi="Arial" w:cs="Arial"/>
          <w:sz w:val="20"/>
          <w:szCs w:val="20"/>
        </w:rPr>
        <w:t>o</w:t>
      </w:r>
      <w:r w:rsidRPr="00E04A91">
        <w:rPr>
          <w:rFonts w:ascii="Arial" w:hAnsi="Arial" w:cs="Arial"/>
          <w:sz w:val="20"/>
          <w:szCs w:val="20"/>
        </w:rPr>
        <w:t xml:space="preserve"> en el proyecto inicial de la misma y centrado en el a</w:t>
      </w:r>
      <w:r w:rsidR="003311FB" w:rsidRPr="00E04A91">
        <w:rPr>
          <w:rFonts w:ascii="Arial" w:hAnsi="Arial" w:cs="Arial"/>
          <w:sz w:val="20"/>
          <w:szCs w:val="20"/>
        </w:rPr>
        <w:t>nclaje y las necesidades regionales.</w:t>
      </w:r>
    </w:p>
    <w:p w14:paraId="5231CCF4" w14:textId="20D5D714" w:rsidR="00076142" w:rsidRPr="00E04A91" w:rsidRDefault="000F6EDD" w:rsidP="003311FB">
      <w:pPr>
        <w:jc w:val="both"/>
        <w:rPr>
          <w:rFonts w:ascii="Arial" w:hAnsi="Arial" w:cs="Arial"/>
          <w:sz w:val="20"/>
          <w:szCs w:val="20"/>
        </w:rPr>
      </w:pPr>
      <w:r w:rsidRPr="00E04A91">
        <w:rPr>
          <w:rFonts w:ascii="Arial" w:hAnsi="Arial" w:cs="Arial"/>
          <w:sz w:val="20"/>
          <w:szCs w:val="20"/>
        </w:rPr>
        <w:t>Destinatarios:</w:t>
      </w:r>
    </w:p>
    <w:p w14:paraId="5D9F1E73" w14:textId="32BC649C" w:rsidR="000F6EDD" w:rsidRPr="00E04A91" w:rsidRDefault="000F6EDD" w:rsidP="5A96571D">
      <w:pPr>
        <w:jc w:val="both"/>
        <w:rPr>
          <w:rFonts w:ascii="Arial" w:hAnsi="Arial" w:cs="Arial"/>
          <w:sz w:val="20"/>
          <w:szCs w:val="20"/>
        </w:rPr>
      </w:pPr>
      <w:r w:rsidRPr="00E04A91">
        <w:rPr>
          <w:rFonts w:ascii="Arial" w:hAnsi="Arial" w:cs="Arial"/>
          <w:sz w:val="20"/>
          <w:szCs w:val="20"/>
        </w:rPr>
        <w:tab/>
      </w:r>
      <w:r w:rsidR="5241301E" w:rsidRPr="00E04A91">
        <w:rPr>
          <w:rFonts w:ascii="Arial" w:hAnsi="Arial" w:cs="Arial"/>
          <w:sz w:val="20"/>
          <w:szCs w:val="20"/>
        </w:rPr>
        <w:t xml:space="preserve">Universidades Nacionales </w:t>
      </w:r>
      <w:r w:rsidR="63FA7549" w:rsidRPr="00E04A91">
        <w:rPr>
          <w:rFonts w:ascii="Arial" w:hAnsi="Arial" w:cs="Arial"/>
          <w:sz w:val="20"/>
          <w:szCs w:val="20"/>
        </w:rPr>
        <w:t xml:space="preserve">de </w:t>
      </w:r>
      <w:r w:rsidR="56C001D1" w:rsidRPr="00E04A91">
        <w:rPr>
          <w:rFonts w:ascii="Arial" w:hAnsi="Arial" w:cs="Arial"/>
          <w:sz w:val="20"/>
          <w:szCs w:val="20"/>
        </w:rPr>
        <w:t>Gestión Estatal</w:t>
      </w:r>
      <w:r w:rsidR="63C3906B" w:rsidRPr="00E04A91">
        <w:rPr>
          <w:rFonts w:ascii="Arial" w:hAnsi="Arial" w:cs="Arial"/>
          <w:sz w:val="20"/>
          <w:szCs w:val="20"/>
        </w:rPr>
        <w:t xml:space="preserve"> de reciente creación</w:t>
      </w:r>
      <w:r w:rsidR="5241301E" w:rsidRPr="00E04A91">
        <w:rPr>
          <w:rFonts w:ascii="Arial" w:hAnsi="Arial" w:cs="Arial"/>
          <w:sz w:val="20"/>
          <w:szCs w:val="20"/>
        </w:rPr>
        <w:t>.</w:t>
      </w:r>
    </w:p>
    <w:p w14:paraId="3CE74A04" w14:textId="77777777" w:rsidR="009A69AA" w:rsidRPr="00E04A91" w:rsidRDefault="009A69AA" w:rsidP="00860CB4">
      <w:pPr>
        <w:jc w:val="both"/>
        <w:rPr>
          <w:rFonts w:ascii="Arial" w:hAnsi="Arial" w:cs="Arial"/>
          <w:sz w:val="20"/>
          <w:szCs w:val="20"/>
        </w:rPr>
      </w:pPr>
      <w:r w:rsidRPr="00E04A91">
        <w:rPr>
          <w:rFonts w:ascii="Arial" w:hAnsi="Arial" w:cs="Arial"/>
          <w:sz w:val="20"/>
          <w:szCs w:val="20"/>
        </w:rPr>
        <w:t>Componentes financiados:</w:t>
      </w:r>
    </w:p>
    <w:p w14:paraId="64CDBB25" w14:textId="77777777" w:rsidR="00140659" w:rsidRPr="00E04A91" w:rsidRDefault="00140659" w:rsidP="00A250BE">
      <w:pPr>
        <w:pStyle w:val="Prrafodelista"/>
        <w:numPr>
          <w:ilvl w:val="0"/>
          <w:numId w:val="34"/>
        </w:numPr>
        <w:jc w:val="both"/>
        <w:rPr>
          <w:rFonts w:ascii="Arial" w:hAnsi="Arial" w:cs="Arial"/>
          <w:sz w:val="20"/>
          <w:szCs w:val="20"/>
        </w:rPr>
      </w:pPr>
      <w:r w:rsidRPr="00E04A91">
        <w:rPr>
          <w:rFonts w:ascii="Arial" w:hAnsi="Arial" w:cs="Arial"/>
          <w:sz w:val="20"/>
          <w:szCs w:val="20"/>
        </w:rPr>
        <w:t>Consolidación de los equipos docentes de las ofertas académicas de la universidad.</w:t>
      </w:r>
    </w:p>
    <w:p w14:paraId="3B5126F9" w14:textId="77777777" w:rsidR="008C315A" w:rsidRPr="00E04A91" w:rsidRDefault="008C315A" w:rsidP="00A250BE">
      <w:pPr>
        <w:pStyle w:val="Prrafodelista"/>
        <w:numPr>
          <w:ilvl w:val="0"/>
          <w:numId w:val="34"/>
        </w:numPr>
        <w:jc w:val="both"/>
        <w:rPr>
          <w:rFonts w:ascii="Arial" w:hAnsi="Arial" w:cs="Arial"/>
          <w:sz w:val="20"/>
          <w:szCs w:val="20"/>
        </w:rPr>
      </w:pPr>
      <w:r w:rsidRPr="00E04A91">
        <w:rPr>
          <w:rFonts w:ascii="Arial" w:hAnsi="Arial" w:cs="Arial"/>
          <w:sz w:val="20"/>
          <w:szCs w:val="20"/>
        </w:rPr>
        <w:t>Fortalecimiento de los equipos institucionales destinados a la gestión académica, extensión e investigación.</w:t>
      </w:r>
    </w:p>
    <w:p w14:paraId="372E1115" w14:textId="0A7171BD" w:rsidR="009A69AA" w:rsidRPr="00E04A91" w:rsidRDefault="00066928" w:rsidP="00A250BE">
      <w:pPr>
        <w:pStyle w:val="Prrafodelista"/>
        <w:numPr>
          <w:ilvl w:val="0"/>
          <w:numId w:val="34"/>
        </w:numPr>
        <w:jc w:val="both"/>
        <w:rPr>
          <w:rFonts w:ascii="Arial" w:hAnsi="Arial" w:cs="Arial"/>
          <w:sz w:val="20"/>
          <w:szCs w:val="20"/>
        </w:rPr>
      </w:pPr>
      <w:r w:rsidRPr="00E04A91">
        <w:rPr>
          <w:rFonts w:ascii="Arial" w:hAnsi="Arial" w:cs="Arial"/>
          <w:sz w:val="20"/>
          <w:szCs w:val="20"/>
        </w:rPr>
        <w:t>Adquisición de insumos.</w:t>
      </w:r>
    </w:p>
    <w:p w14:paraId="03628BB0" w14:textId="183E0DF3" w:rsidR="009A69AA" w:rsidRPr="00E04A91" w:rsidRDefault="009A69AA" w:rsidP="008C315A">
      <w:pPr>
        <w:jc w:val="both"/>
        <w:rPr>
          <w:rFonts w:ascii="Arial" w:hAnsi="Arial" w:cs="Arial"/>
          <w:sz w:val="20"/>
          <w:szCs w:val="20"/>
        </w:rPr>
      </w:pPr>
      <w:r w:rsidRPr="00E04A91">
        <w:rPr>
          <w:rFonts w:ascii="Arial" w:hAnsi="Arial" w:cs="Arial"/>
          <w:sz w:val="20"/>
          <w:szCs w:val="20"/>
        </w:rPr>
        <w:t>Rubros financiados:</w:t>
      </w:r>
    </w:p>
    <w:p w14:paraId="4A94B92F" w14:textId="1C46E553" w:rsidR="00B75A57" w:rsidRPr="00E04A91" w:rsidRDefault="00B75A57" w:rsidP="00A250BE">
      <w:pPr>
        <w:pStyle w:val="Prrafodelista"/>
        <w:numPr>
          <w:ilvl w:val="0"/>
          <w:numId w:val="35"/>
        </w:numPr>
        <w:jc w:val="both"/>
        <w:rPr>
          <w:rFonts w:ascii="Arial" w:hAnsi="Arial" w:cs="Arial"/>
          <w:sz w:val="20"/>
          <w:szCs w:val="20"/>
        </w:rPr>
      </w:pPr>
      <w:r w:rsidRPr="00E04A91">
        <w:rPr>
          <w:rFonts w:ascii="Arial" w:hAnsi="Arial" w:cs="Arial"/>
          <w:sz w:val="20"/>
          <w:szCs w:val="20"/>
        </w:rPr>
        <w:t>Inciso 1: Gastos en personal.</w:t>
      </w:r>
    </w:p>
    <w:p w14:paraId="76958526" w14:textId="39353DE8" w:rsidR="009A69AA" w:rsidRPr="00E04A91" w:rsidRDefault="009A69AA" w:rsidP="00A250BE">
      <w:pPr>
        <w:pStyle w:val="Prrafodelista"/>
        <w:numPr>
          <w:ilvl w:val="0"/>
          <w:numId w:val="35"/>
        </w:numPr>
        <w:jc w:val="both"/>
        <w:rPr>
          <w:rFonts w:ascii="Arial" w:hAnsi="Arial" w:cs="Arial"/>
          <w:sz w:val="20"/>
          <w:szCs w:val="20"/>
        </w:rPr>
      </w:pPr>
      <w:r w:rsidRPr="00E04A91">
        <w:rPr>
          <w:rFonts w:ascii="Arial" w:hAnsi="Arial" w:cs="Arial"/>
          <w:sz w:val="20"/>
          <w:szCs w:val="20"/>
        </w:rPr>
        <w:t>Inciso 2: Bienes de consumo.</w:t>
      </w:r>
    </w:p>
    <w:p w14:paraId="6121F512" w14:textId="77777777" w:rsidR="009A69AA" w:rsidRPr="00E04A91" w:rsidRDefault="009A69AA" w:rsidP="00A250BE">
      <w:pPr>
        <w:pStyle w:val="Prrafodelista"/>
        <w:numPr>
          <w:ilvl w:val="0"/>
          <w:numId w:val="35"/>
        </w:numPr>
        <w:jc w:val="both"/>
        <w:rPr>
          <w:rFonts w:ascii="Arial" w:hAnsi="Arial" w:cs="Arial"/>
          <w:sz w:val="20"/>
          <w:szCs w:val="20"/>
        </w:rPr>
      </w:pPr>
      <w:r w:rsidRPr="00E04A91">
        <w:rPr>
          <w:rFonts w:ascii="Arial" w:hAnsi="Arial" w:cs="Arial"/>
          <w:sz w:val="20"/>
          <w:szCs w:val="20"/>
        </w:rPr>
        <w:t>Inciso 3: Servicios no personales.</w:t>
      </w:r>
    </w:p>
    <w:p w14:paraId="63D3516A" w14:textId="77777777" w:rsidR="009A69AA" w:rsidRPr="00E04A91" w:rsidRDefault="009A69AA" w:rsidP="00860CB4">
      <w:pPr>
        <w:jc w:val="both"/>
        <w:rPr>
          <w:rFonts w:ascii="Arial" w:hAnsi="Arial" w:cs="Arial"/>
          <w:sz w:val="20"/>
          <w:szCs w:val="20"/>
        </w:rPr>
      </w:pPr>
    </w:p>
    <w:p w14:paraId="3ECF7454" w14:textId="31EC2E5B" w:rsidR="000E7ACF" w:rsidRPr="00E04A91" w:rsidRDefault="00B00FA8" w:rsidP="00860CB4">
      <w:pPr>
        <w:jc w:val="both"/>
        <w:rPr>
          <w:rFonts w:ascii="Arial" w:hAnsi="Arial" w:cs="Arial"/>
          <w:sz w:val="20"/>
          <w:szCs w:val="20"/>
        </w:rPr>
      </w:pPr>
      <w:r w:rsidRPr="00E04A91">
        <w:rPr>
          <w:rFonts w:ascii="Arial" w:hAnsi="Arial" w:cs="Arial"/>
          <w:sz w:val="20"/>
          <w:szCs w:val="20"/>
        </w:rPr>
        <w:t>Resultados alcanzados durante 202</w:t>
      </w:r>
      <w:r w:rsidR="00801D49" w:rsidRPr="00E04A91">
        <w:rPr>
          <w:rFonts w:ascii="Arial" w:hAnsi="Arial" w:cs="Arial"/>
          <w:sz w:val="20"/>
          <w:szCs w:val="20"/>
        </w:rPr>
        <w:t>3</w:t>
      </w:r>
      <w:r w:rsidRPr="00E04A91">
        <w:rPr>
          <w:rFonts w:ascii="Arial" w:hAnsi="Arial" w:cs="Arial"/>
          <w:sz w:val="20"/>
          <w:szCs w:val="20"/>
        </w:rPr>
        <w:t>:</w:t>
      </w:r>
    </w:p>
    <w:p w14:paraId="62ED696F" w14:textId="12F355C9" w:rsidR="07090C0D" w:rsidRPr="00E04A91" w:rsidRDefault="4A81160F" w:rsidP="00E04A91">
      <w:pPr>
        <w:pStyle w:val="Prrafodelista"/>
        <w:numPr>
          <w:ilvl w:val="0"/>
          <w:numId w:val="20"/>
        </w:numPr>
        <w:jc w:val="both"/>
        <w:rPr>
          <w:rFonts w:ascii="Arial" w:hAnsi="Arial" w:cs="Arial"/>
          <w:sz w:val="20"/>
          <w:szCs w:val="20"/>
        </w:rPr>
      </w:pPr>
      <w:r w:rsidRPr="00E04A91">
        <w:rPr>
          <w:rFonts w:ascii="Arial" w:hAnsi="Arial" w:cs="Arial"/>
          <w:sz w:val="20"/>
          <w:szCs w:val="20"/>
        </w:rPr>
        <w:t xml:space="preserve">Se invirtió </w:t>
      </w:r>
      <w:r w:rsidR="5241301E" w:rsidRPr="00E04A91">
        <w:rPr>
          <w:rFonts w:ascii="Arial" w:hAnsi="Arial" w:cs="Arial"/>
          <w:sz w:val="20"/>
          <w:szCs w:val="20"/>
        </w:rPr>
        <w:t>$</w:t>
      </w:r>
      <w:r w:rsidR="00981B92" w:rsidRPr="00E04A91">
        <w:rPr>
          <w:rFonts w:ascii="Arial" w:hAnsi="Arial" w:cs="Arial"/>
          <w:sz w:val="20"/>
          <w:szCs w:val="20"/>
        </w:rPr>
        <w:t>580.076.678</w:t>
      </w:r>
      <w:r w:rsidR="0BECE46C" w:rsidRPr="00E04A91">
        <w:rPr>
          <w:rFonts w:ascii="Arial" w:hAnsi="Arial" w:cs="Arial"/>
          <w:sz w:val="20"/>
          <w:szCs w:val="20"/>
        </w:rPr>
        <w:t xml:space="preserve"> en 1</w:t>
      </w:r>
      <w:r w:rsidR="00981B92" w:rsidRPr="00E04A91">
        <w:rPr>
          <w:rFonts w:ascii="Arial" w:hAnsi="Arial" w:cs="Arial"/>
          <w:sz w:val="20"/>
          <w:szCs w:val="20"/>
        </w:rPr>
        <w:t>0</w:t>
      </w:r>
      <w:r w:rsidR="0BECE46C" w:rsidRPr="00E04A91">
        <w:rPr>
          <w:rFonts w:ascii="Arial" w:hAnsi="Arial" w:cs="Arial"/>
          <w:sz w:val="20"/>
          <w:szCs w:val="20"/>
        </w:rPr>
        <w:t xml:space="preserve"> Universidad</w:t>
      </w:r>
      <w:r w:rsidR="2BC85902" w:rsidRPr="00E04A91">
        <w:rPr>
          <w:rFonts w:ascii="Arial" w:hAnsi="Arial" w:cs="Arial"/>
          <w:sz w:val="20"/>
          <w:szCs w:val="20"/>
        </w:rPr>
        <w:t>es</w:t>
      </w:r>
      <w:r w:rsidR="0BECE46C" w:rsidRPr="00E04A91">
        <w:rPr>
          <w:rFonts w:ascii="Arial" w:hAnsi="Arial" w:cs="Arial"/>
          <w:sz w:val="20"/>
          <w:szCs w:val="20"/>
        </w:rPr>
        <w:t xml:space="preserve"> Nacionales</w:t>
      </w:r>
      <w:r w:rsidR="63FA7549" w:rsidRPr="00E04A91">
        <w:rPr>
          <w:rFonts w:ascii="Arial" w:hAnsi="Arial" w:cs="Arial"/>
          <w:sz w:val="20"/>
          <w:szCs w:val="20"/>
        </w:rPr>
        <w:t xml:space="preserve"> de </w:t>
      </w:r>
      <w:r w:rsidR="56C001D1" w:rsidRPr="00E04A91">
        <w:rPr>
          <w:rFonts w:ascii="Arial" w:hAnsi="Arial" w:cs="Arial"/>
          <w:sz w:val="20"/>
          <w:szCs w:val="20"/>
        </w:rPr>
        <w:t>Gestión Estatal</w:t>
      </w:r>
      <w:r w:rsidR="0BECE46C" w:rsidRPr="00E04A91">
        <w:rPr>
          <w:rFonts w:ascii="Arial" w:hAnsi="Arial" w:cs="Arial"/>
          <w:sz w:val="20"/>
          <w:szCs w:val="20"/>
        </w:rPr>
        <w:t>.</w:t>
      </w:r>
      <w:r w:rsidR="07090C0D" w:rsidRPr="00E04A91">
        <w:rPr>
          <w:rFonts w:ascii="Arial" w:hAnsi="Arial" w:cs="Arial"/>
          <w:sz w:val="20"/>
          <w:szCs w:val="20"/>
        </w:rPr>
        <w:br w:type="page"/>
      </w:r>
    </w:p>
    <w:p w14:paraId="1D19480E" w14:textId="016BCB0A" w:rsidR="000F6EDD" w:rsidRPr="00E04A91" w:rsidRDefault="319A19BF" w:rsidP="5A96571D">
      <w:pPr>
        <w:jc w:val="both"/>
        <w:rPr>
          <w:rFonts w:ascii="Arial" w:hAnsi="Arial" w:cs="Arial"/>
          <w:b/>
          <w:bCs/>
          <w:sz w:val="20"/>
          <w:szCs w:val="20"/>
        </w:rPr>
      </w:pPr>
      <w:r w:rsidRPr="00E04A91">
        <w:rPr>
          <w:rFonts w:ascii="Arial" w:hAnsi="Arial" w:cs="Arial"/>
          <w:b/>
          <w:bCs/>
          <w:sz w:val="20"/>
          <w:szCs w:val="20"/>
        </w:rPr>
        <w:lastRenderedPageBreak/>
        <w:t>Programa Universitario de Escuelas de Educación Profesional</w:t>
      </w:r>
      <w:r w:rsidR="004F7356" w:rsidRPr="00E04A91">
        <w:rPr>
          <w:rFonts w:ascii="Arial" w:hAnsi="Arial" w:cs="Arial"/>
          <w:b/>
          <w:bCs/>
          <w:sz w:val="20"/>
          <w:szCs w:val="20"/>
        </w:rPr>
        <w:t xml:space="preserve"> </w:t>
      </w:r>
      <w:r w:rsidR="008917D8" w:rsidRPr="00E04A91">
        <w:rPr>
          <w:rFonts w:ascii="Arial" w:hAnsi="Arial" w:cs="Arial"/>
          <w:b/>
          <w:bCs/>
          <w:sz w:val="20"/>
          <w:szCs w:val="20"/>
        </w:rPr>
        <w:t>–</w:t>
      </w:r>
      <w:r w:rsidR="004F7356" w:rsidRPr="00E04A91">
        <w:rPr>
          <w:rFonts w:ascii="Arial" w:hAnsi="Arial" w:cs="Arial"/>
          <w:b/>
          <w:bCs/>
          <w:sz w:val="20"/>
          <w:szCs w:val="20"/>
        </w:rPr>
        <w:t xml:space="preserve"> </w:t>
      </w:r>
      <w:r w:rsidR="00BA0A8C" w:rsidRPr="00E04A91">
        <w:rPr>
          <w:rFonts w:ascii="Arial" w:hAnsi="Arial" w:cs="Arial"/>
          <w:b/>
          <w:bCs/>
          <w:sz w:val="20"/>
          <w:szCs w:val="20"/>
        </w:rPr>
        <w:t>Tercer</w:t>
      </w:r>
      <w:r w:rsidR="00C92000" w:rsidRPr="00E04A91">
        <w:rPr>
          <w:rFonts w:ascii="Arial" w:hAnsi="Arial" w:cs="Arial"/>
          <w:b/>
          <w:bCs/>
          <w:sz w:val="20"/>
          <w:szCs w:val="20"/>
        </w:rPr>
        <w:t xml:space="preserve"> año de implementación</w:t>
      </w:r>
    </w:p>
    <w:p w14:paraId="691D1FD6" w14:textId="696AB93F" w:rsidR="009F31AA" w:rsidRPr="00E04A91" w:rsidRDefault="59C18CB1" w:rsidP="5A96571D">
      <w:pPr>
        <w:jc w:val="both"/>
        <w:rPr>
          <w:rFonts w:ascii="Arial" w:hAnsi="Arial" w:cs="Arial"/>
          <w:sz w:val="20"/>
          <w:szCs w:val="20"/>
        </w:rPr>
      </w:pPr>
      <w:r w:rsidRPr="00E04A91">
        <w:rPr>
          <w:rFonts w:ascii="Arial" w:hAnsi="Arial" w:cs="Arial"/>
          <w:sz w:val="20"/>
          <w:szCs w:val="20"/>
        </w:rPr>
        <w:t>Responsable</w:t>
      </w:r>
      <w:r w:rsidR="7DA981D7" w:rsidRPr="00E04A91">
        <w:rPr>
          <w:rFonts w:ascii="Arial" w:hAnsi="Arial" w:cs="Arial"/>
          <w:sz w:val="20"/>
          <w:szCs w:val="20"/>
        </w:rPr>
        <w:t>: Mg. Rubén Lucero</w:t>
      </w:r>
    </w:p>
    <w:p w14:paraId="35047B3A" w14:textId="3C7E5A9C" w:rsidR="009F31AA" w:rsidRPr="00E04A91" w:rsidRDefault="7DA981D7" w:rsidP="5A96571D">
      <w:pPr>
        <w:jc w:val="both"/>
        <w:rPr>
          <w:rFonts w:ascii="Arial" w:hAnsi="Arial" w:cs="Arial"/>
          <w:sz w:val="20"/>
          <w:szCs w:val="20"/>
        </w:rPr>
      </w:pPr>
      <w:r w:rsidRPr="00E04A91">
        <w:rPr>
          <w:rFonts w:ascii="Arial" w:hAnsi="Arial" w:cs="Arial"/>
          <w:sz w:val="20"/>
          <w:szCs w:val="20"/>
        </w:rPr>
        <w:t xml:space="preserve">Asesores: Dra. Irma </w:t>
      </w:r>
      <w:proofErr w:type="spellStart"/>
      <w:r w:rsidRPr="00E04A91">
        <w:rPr>
          <w:rFonts w:ascii="Arial" w:hAnsi="Arial" w:cs="Arial"/>
          <w:sz w:val="20"/>
          <w:szCs w:val="20"/>
        </w:rPr>
        <w:t>Briasco</w:t>
      </w:r>
      <w:proofErr w:type="spellEnd"/>
      <w:r w:rsidR="12EBA5ED" w:rsidRPr="00E04A91">
        <w:rPr>
          <w:rFonts w:ascii="Arial" w:hAnsi="Arial" w:cs="Arial"/>
          <w:sz w:val="20"/>
          <w:szCs w:val="20"/>
        </w:rPr>
        <w:t>,</w:t>
      </w:r>
      <w:r w:rsidRPr="00E04A91">
        <w:rPr>
          <w:rFonts w:ascii="Arial" w:hAnsi="Arial" w:cs="Arial"/>
          <w:sz w:val="20"/>
          <w:szCs w:val="20"/>
        </w:rPr>
        <w:t xml:space="preserve"> Mg. Pablo Granovsky</w:t>
      </w:r>
      <w:r w:rsidR="0BE6B805" w:rsidRPr="00E04A91">
        <w:rPr>
          <w:rFonts w:ascii="Arial" w:hAnsi="Arial" w:cs="Arial"/>
          <w:sz w:val="20"/>
          <w:szCs w:val="20"/>
        </w:rPr>
        <w:t xml:space="preserve">, </w:t>
      </w:r>
      <w:r w:rsidRPr="00E04A91">
        <w:rPr>
          <w:rFonts w:ascii="Arial" w:hAnsi="Arial" w:cs="Arial"/>
          <w:sz w:val="20"/>
          <w:szCs w:val="20"/>
        </w:rPr>
        <w:t xml:space="preserve">Dra. Ana Miranda </w:t>
      </w:r>
      <w:r w:rsidR="206CF3A9" w:rsidRPr="00E04A91">
        <w:rPr>
          <w:rFonts w:ascii="Arial" w:hAnsi="Arial" w:cs="Arial"/>
          <w:sz w:val="20"/>
          <w:szCs w:val="20"/>
        </w:rPr>
        <w:t xml:space="preserve">y </w:t>
      </w:r>
      <w:r w:rsidRPr="00E04A91">
        <w:rPr>
          <w:rFonts w:ascii="Arial" w:hAnsi="Arial" w:cs="Arial"/>
          <w:sz w:val="20"/>
          <w:szCs w:val="20"/>
        </w:rPr>
        <w:t>Dr. Pedro Daniel Weinberg</w:t>
      </w:r>
    </w:p>
    <w:p w14:paraId="43939939" w14:textId="6129DFEE" w:rsidR="009F31AA" w:rsidRPr="00E04A91" w:rsidRDefault="7DA981D7" w:rsidP="5A96571D">
      <w:pPr>
        <w:jc w:val="both"/>
        <w:rPr>
          <w:rFonts w:ascii="Arial" w:hAnsi="Arial" w:cs="Arial"/>
          <w:sz w:val="20"/>
          <w:szCs w:val="20"/>
        </w:rPr>
      </w:pPr>
      <w:r w:rsidRPr="00E04A91">
        <w:rPr>
          <w:rFonts w:ascii="Arial" w:hAnsi="Arial" w:cs="Arial"/>
          <w:sz w:val="20"/>
          <w:szCs w:val="20"/>
        </w:rPr>
        <w:t xml:space="preserve">Equipo técnico: Lic. Melina Castellano </w:t>
      </w:r>
      <w:r w:rsidR="30056C63" w:rsidRPr="00E04A91">
        <w:rPr>
          <w:rFonts w:ascii="Arial" w:hAnsi="Arial" w:cs="Arial"/>
          <w:sz w:val="20"/>
          <w:szCs w:val="20"/>
        </w:rPr>
        <w:t xml:space="preserve">y </w:t>
      </w:r>
      <w:r w:rsidRPr="00E04A91">
        <w:rPr>
          <w:rFonts w:ascii="Arial" w:hAnsi="Arial" w:cs="Arial"/>
          <w:sz w:val="20"/>
          <w:szCs w:val="20"/>
        </w:rPr>
        <w:t>Lic. Romina Fleita</w:t>
      </w:r>
    </w:p>
    <w:p w14:paraId="0D8519DB" w14:textId="7CA43BB5" w:rsidR="00CF265D" w:rsidRPr="00E04A91" w:rsidRDefault="00CF265D" w:rsidP="00CF265D">
      <w:pPr>
        <w:jc w:val="both"/>
        <w:rPr>
          <w:rFonts w:ascii="Arial" w:hAnsi="Arial" w:cs="Arial"/>
          <w:sz w:val="20"/>
          <w:szCs w:val="20"/>
        </w:rPr>
      </w:pPr>
      <w:r w:rsidRPr="00E04A91">
        <w:rPr>
          <w:rFonts w:ascii="Arial" w:hAnsi="Arial" w:cs="Arial"/>
          <w:sz w:val="20"/>
          <w:szCs w:val="20"/>
        </w:rPr>
        <w:t>Descripción:</w:t>
      </w:r>
    </w:p>
    <w:p w14:paraId="73824E6C" w14:textId="2923BC2B" w:rsidR="00382CFC" w:rsidRPr="00E04A91" w:rsidRDefault="2AFE9A8B" w:rsidP="00382CFC">
      <w:pPr>
        <w:jc w:val="both"/>
        <w:rPr>
          <w:rFonts w:ascii="Arial" w:hAnsi="Arial" w:cs="Arial"/>
          <w:sz w:val="20"/>
          <w:szCs w:val="20"/>
        </w:rPr>
      </w:pPr>
      <w:r w:rsidRPr="00E04A91">
        <w:rPr>
          <w:rFonts w:ascii="Arial" w:hAnsi="Arial" w:cs="Arial"/>
          <w:sz w:val="20"/>
          <w:szCs w:val="20"/>
        </w:rPr>
        <w:t>E</w:t>
      </w:r>
      <w:r w:rsidR="2E34D43F" w:rsidRPr="00E04A91">
        <w:rPr>
          <w:rFonts w:ascii="Arial" w:hAnsi="Arial" w:cs="Arial"/>
          <w:sz w:val="20"/>
          <w:szCs w:val="20"/>
        </w:rPr>
        <w:t xml:space="preserve">l Programa Universitario de Escuelas de Educación Profesional (PUEEP) </w:t>
      </w:r>
      <w:r w:rsidR="037C7E87" w:rsidRPr="00E04A91">
        <w:rPr>
          <w:rFonts w:ascii="Arial" w:hAnsi="Arial" w:cs="Arial"/>
          <w:sz w:val="20"/>
          <w:szCs w:val="20"/>
        </w:rPr>
        <w:t>es un</w:t>
      </w:r>
      <w:r w:rsidR="739D0B31" w:rsidRPr="00E04A91">
        <w:rPr>
          <w:rFonts w:ascii="Arial" w:hAnsi="Arial" w:cs="Arial"/>
          <w:sz w:val="20"/>
          <w:szCs w:val="20"/>
        </w:rPr>
        <w:t xml:space="preserve">a iniciativa </w:t>
      </w:r>
      <w:r w:rsidR="037C7E87" w:rsidRPr="00E04A91">
        <w:rPr>
          <w:rFonts w:ascii="Arial" w:hAnsi="Arial" w:cs="Arial"/>
          <w:sz w:val="20"/>
          <w:szCs w:val="20"/>
        </w:rPr>
        <w:t xml:space="preserve">trianual que </w:t>
      </w:r>
      <w:r w:rsidR="2E34D43F" w:rsidRPr="00E04A91">
        <w:rPr>
          <w:rFonts w:ascii="Arial" w:hAnsi="Arial" w:cs="Arial"/>
          <w:sz w:val="20"/>
          <w:szCs w:val="20"/>
        </w:rPr>
        <w:t xml:space="preserve">tiene el propósito de ampliar y fortalecer las opciones de educación técnico – profesional en el nivel superior, </w:t>
      </w:r>
      <w:r w:rsidR="00382CFC" w:rsidRPr="00E04A91">
        <w:rPr>
          <w:rFonts w:ascii="Arial" w:hAnsi="Arial" w:cs="Arial"/>
          <w:sz w:val="20"/>
          <w:szCs w:val="20"/>
        </w:rPr>
        <w:t xml:space="preserve">brindando a las </w:t>
      </w:r>
      <w:r w:rsidR="00C92000" w:rsidRPr="00E04A91">
        <w:rPr>
          <w:rFonts w:ascii="Arial" w:hAnsi="Arial" w:cs="Arial"/>
          <w:sz w:val="20"/>
          <w:szCs w:val="20"/>
        </w:rPr>
        <w:t>U</w:t>
      </w:r>
      <w:r w:rsidR="00382CFC" w:rsidRPr="00E04A91">
        <w:rPr>
          <w:rFonts w:ascii="Arial" w:hAnsi="Arial" w:cs="Arial"/>
          <w:sz w:val="20"/>
          <w:szCs w:val="20"/>
        </w:rPr>
        <w:t xml:space="preserve">niversidades </w:t>
      </w:r>
      <w:r w:rsidR="00C92000" w:rsidRPr="00E04A91">
        <w:rPr>
          <w:rFonts w:ascii="Arial" w:hAnsi="Arial" w:cs="Arial"/>
          <w:sz w:val="20"/>
          <w:szCs w:val="20"/>
        </w:rPr>
        <w:t>N</w:t>
      </w:r>
      <w:r w:rsidR="00382CFC" w:rsidRPr="00E04A91">
        <w:rPr>
          <w:rFonts w:ascii="Arial" w:hAnsi="Arial" w:cs="Arial"/>
          <w:sz w:val="20"/>
          <w:szCs w:val="20"/>
        </w:rPr>
        <w:t xml:space="preserve">acionales y </w:t>
      </w:r>
      <w:r w:rsidR="00C92000" w:rsidRPr="00E04A91">
        <w:rPr>
          <w:rFonts w:ascii="Arial" w:hAnsi="Arial" w:cs="Arial"/>
          <w:sz w:val="20"/>
          <w:szCs w:val="20"/>
        </w:rPr>
        <w:t>P</w:t>
      </w:r>
      <w:r w:rsidR="00382CFC" w:rsidRPr="00E04A91">
        <w:rPr>
          <w:rFonts w:ascii="Arial" w:hAnsi="Arial" w:cs="Arial"/>
          <w:sz w:val="20"/>
          <w:szCs w:val="20"/>
        </w:rPr>
        <w:t xml:space="preserve">rovinciales </w:t>
      </w:r>
      <w:r w:rsidR="00C92000" w:rsidRPr="00E04A91">
        <w:rPr>
          <w:rFonts w:ascii="Arial" w:hAnsi="Arial" w:cs="Arial"/>
          <w:sz w:val="20"/>
          <w:szCs w:val="20"/>
        </w:rPr>
        <w:t xml:space="preserve">de </w:t>
      </w:r>
      <w:r w:rsidR="56C001D1" w:rsidRPr="00E04A91">
        <w:rPr>
          <w:rFonts w:ascii="Arial" w:hAnsi="Arial" w:cs="Arial"/>
          <w:sz w:val="20"/>
          <w:szCs w:val="20"/>
        </w:rPr>
        <w:t>Gestión Estatal</w:t>
      </w:r>
      <w:r w:rsidR="00C92000" w:rsidRPr="00E04A91">
        <w:rPr>
          <w:rFonts w:ascii="Arial" w:hAnsi="Arial" w:cs="Arial"/>
          <w:sz w:val="20"/>
          <w:szCs w:val="20"/>
        </w:rPr>
        <w:t xml:space="preserve"> </w:t>
      </w:r>
      <w:r w:rsidR="00382CFC" w:rsidRPr="00E04A91">
        <w:rPr>
          <w:rFonts w:ascii="Arial" w:hAnsi="Arial" w:cs="Arial"/>
          <w:sz w:val="20"/>
          <w:szCs w:val="20"/>
        </w:rPr>
        <w:t xml:space="preserve">la posibilidad de creación y/o fortalecimiento de Escuelas Universitarias de Educación </w:t>
      </w:r>
      <w:r w:rsidR="6465C999" w:rsidRPr="00E04A91">
        <w:rPr>
          <w:rFonts w:ascii="Arial" w:hAnsi="Arial" w:cs="Arial"/>
          <w:sz w:val="20"/>
          <w:szCs w:val="20"/>
        </w:rPr>
        <w:t>P</w:t>
      </w:r>
      <w:r w:rsidR="00382CFC" w:rsidRPr="00E04A91">
        <w:rPr>
          <w:rFonts w:ascii="Arial" w:hAnsi="Arial" w:cs="Arial"/>
          <w:sz w:val="20"/>
          <w:szCs w:val="20"/>
        </w:rPr>
        <w:t xml:space="preserve">rofesional para que puedan diseñar e implementar trayectos formativos cortos, técnicos, específicos y focalizados de pregrado, brindando a los y las </w:t>
      </w:r>
      <w:r w:rsidR="00146C83" w:rsidRPr="00E04A91">
        <w:rPr>
          <w:rFonts w:ascii="Arial" w:hAnsi="Arial" w:cs="Arial"/>
          <w:sz w:val="20"/>
          <w:szCs w:val="20"/>
        </w:rPr>
        <w:t>estudiantes</w:t>
      </w:r>
      <w:r w:rsidR="00382CFC" w:rsidRPr="00E04A91">
        <w:rPr>
          <w:rFonts w:ascii="Arial" w:hAnsi="Arial" w:cs="Arial"/>
          <w:sz w:val="20"/>
          <w:szCs w:val="20"/>
        </w:rPr>
        <w:t xml:space="preserve"> competencias técnicas para mejorar sus </w:t>
      </w:r>
      <w:r w:rsidR="00F60BEE" w:rsidRPr="00E04A91">
        <w:rPr>
          <w:rFonts w:ascii="Arial" w:hAnsi="Arial" w:cs="Arial"/>
          <w:sz w:val="20"/>
          <w:szCs w:val="20"/>
        </w:rPr>
        <w:t>oportunidades</w:t>
      </w:r>
      <w:r w:rsidR="00382CFC" w:rsidRPr="00E04A91">
        <w:rPr>
          <w:rFonts w:ascii="Arial" w:hAnsi="Arial" w:cs="Arial"/>
          <w:sz w:val="20"/>
          <w:szCs w:val="20"/>
        </w:rPr>
        <w:t xml:space="preserve"> de inserción laboral en escenarios de cambio tecnológico constante.</w:t>
      </w:r>
    </w:p>
    <w:p w14:paraId="5EF8460A" w14:textId="42EFA0AA" w:rsidR="00B37910" w:rsidRPr="00E04A91" w:rsidRDefault="00B94863" w:rsidP="5A96571D">
      <w:pPr>
        <w:jc w:val="both"/>
        <w:rPr>
          <w:rFonts w:ascii="Arial" w:hAnsi="Arial" w:cs="Arial"/>
          <w:sz w:val="20"/>
          <w:szCs w:val="20"/>
        </w:rPr>
      </w:pPr>
      <w:r w:rsidRPr="00E04A91">
        <w:rPr>
          <w:rFonts w:ascii="Arial" w:hAnsi="Arial" w:cs="Arial"/>
          <w:sz w:val="20"/>
          <w:szCs w:val="20"/>
        </w:rPr>
        <w:t>D</w:t>
      </w:r>
      <w:r w:rsidR="00DE46ED" w:rsidRPr="00E04A91">
        <w:rPr>
          <w:rFonts w:ascii="Arial" w:hAnsi="Arial" w:cs="Arial"/>
          <w:sz w:val="20"/>
          <w:szCs w:val="20"/>
        </w:rPr>
        <w:t xml:space="preserve">urante </w:t>
      </w:r>
      <w:r w:rsidRPr="00E04A91">
        <w:rPr>
          <w:rFonts w:ascii="Arial" w:hAnsi="Arial" w:cs="Arial"/>
          <w:sz w:val="20"/>
          <w:szCs w:val="20"/>
        </w:rPr>
        <w:t>e</w:t>
      </w:r>
      <w:r w:rsidR="00DE46ED" w:rsidRPr="00E04A91">
        <w:rPr>
          <w:rFonts w:ascii="Arial" w:hAnsi="Arial" w:cs="Arial"/>
          <w:sz w:val="20"/>
          <w:szCs w:val="20"/>
        </w:rPr>
        <w:t>l año 2023 se han llevado adelante acciones de fortalecimiento institucional organizadas a través de los CPRES en todo el territorio nacional, reuniendo a las universidades para dar cuenta de sus avances, y también para desarrollar mejores prácticas de gestión en diversos campos de acción institucional, desde la construcción de indicadores de gestión, las estrategias para desarrollar prospectiva ocupacional en los territorios y también para el fortalecimiento de las capacidades institucionales en cada institución universitaria.</w:t>
      </w:r>
      <w:r w:rsidR="00DE46ED" w:rsidRPr="00E04A91">
        <w:rPr>
          <w:rFonts w:ascii="Arial" w:hAnsi="Arial" w:cs="Arial"/>
          <w:sz w:val="20"/>
          <w:szCs w:val="20"/>
        </w:rPr>
        <w:cr/>
      </w:r>
      <w:r w:rsidR="007E45BA" w:rsidRPr="00E04A91">
        <w:rPr>
          <w:rFonts w:ascii="Arial" w:hAnsi="Arial" w:cs="Arial"/>
          <w:sz w:val="20"/>
          <w:szCs w:val="20"/>
        </w:rPr>
        <w:t>Destinatarios:</w:t>
      </w:r>
    </w:p>
    <w:p w14:paraId="3A28835E" w14:textId="53773618" w:rsidR="00AA5079" w:rsidRPr="00E04A91" w:rsidRDefault="007E45BA" w:rsidP="5A96571D">
      <w:pPr>
        <w:pStyle w:val="Prrafodelista"/>
        <w:numPr>
          <w:ilvl w:val="0"/>
          <w:numId w:val="28"/>
        </w:numPr>
        <w:jc w:val="both"/>
        <w:rPr>
          <w:rFonts w:ascii="Arial" w:hAnsi="Arial" w:cs="Arial"/>
          <w:sz w:val="20"/>
          <w:szCs w:val="20"/>
        </w:rPr>
      </w:pPr>
      <w:r w:rsidRPr="00E04A91">
        <w:rPr>
          <w:rFonts w:ascii="Arial" w:hAnsi="Arial" w:cs="Arial"/>
          <w:sz w:val="20"/>
          <w:szCs w:val="20"/>
        </w:rPr>
        <w:t>Universidades Nacionales y Provinciales</w:t>
      </w:r>
      <w:r w:rsidR="00B45DC1" w:rsidRPr="00E04A91">
        <w:rPr>
          <w:rFonts w:ascii="Arial" w:hAnsi="Arial" w:cs="Arial"/>
          <w:sz w:val="20"/>
          <w:szCs w:val="20"/>
        </w:rPr>
        <w:t xml:space="preserve"> de </w:t>
      </w:r>
      <w:r w:rsidR="56C001D1" w:rsidRPr="00E04A91">
        <w:rPr>
          <w:rFonts w:ascii="Arial" w:hAnsi="Arial" w:cs="Arial"/>
          <w:sz w:val="20"/>
          <w:szCs w:val="20"/>
        </w:rPr>
        <w:t>Gestión Estatal</w:t>
      </w:r>
      <w:r w:rsidRPr="00E04A91">
        <w:rPr>
          <w:rFonts w:ascii="Arial" w:hAnsi="Arial" w:cs="Arial"/>
          <w:sz w:val="20"/>
          <w:szCs w:val="20"/>
        </w:rPr>
        <w:t>.</w:t>
      </w:r>
    </w:p>
    <w:p w14:paraId="2EB73ACC" w14:textId="4382BFE7" w:rsidR="009D270D" w:rsidRPr="00E04A91" w:rsidRDefault="009D270D" w:rsidP="5A96571D">
      <w:pPr>
        <w:jc w:val="both"/>
        <w:rPr>
          <w:rFonts w:ascii="Arial" w:hAnsi="Arial" w:cs="Arial"/>
          <w:sz w:val="20"/>
          <w:szCs w:val="20"/>
        </w:rPr>
      </w:pPr>
      <w:r w:rsidRPr="00E04A91">
        <w:rPr>
          <w:rFonts w:ascii="Arial" w:hAnsi="Arial" w:cs="Arial"/>
          <w:sz w:val="20"/>
          <w:szCs w:val="20"/>
        </w:rPr>
        <w:t>Resultados alcanzados durante 202</w:t>
      </w:r>
      <w:r w:rsidR="00801D49" w:rsidRPr="00E04A91">
        <w:rPr>
          <w:rFonts w:ascii="Arial" w:hAnsi="Arial" w:cs="Arial"/>
          <w:sz w:val="20"/>
          <w:szCs w:val="20"/>
        </w:rPr>
        <w:t>3</w:t>
      </w:r>
      <w:r w:rsidRPr="00E04A91">
        <w:rPr>
          <w:rFonts w:ascii="Arial" w:hAnsi="Arial" w:cs="Arial"/>
          <w:sz w:val="20"/>
          <w:szCs w:val="20"/>
        </w:rPr>
        <w:t>:</w:t>
      </w:r>
    </w:p>
    <w:p w14:paraId="69848744" w14:textId="5E061FF1" w:rsidR="005B019C" w:rsidRPr="00E04A91" w:rsidRDefault="009B6362" w:rsidP="5A96571D">
      <w:pPr>
        <w:pStyle w:val="Prrafodelista"/>
        <w:numPr>
          <w:ilvl w:val="0"/>
          <w:numId w:val="28"/>
        </w:numPr>
        <w:rPr>
          <w:rFonts w:ascii="Arial" w:hAnsi="Arial" w:cs="Arial"/>
          <w:b/>
          <w:bCs/>
          <w:sz w:val="20"/>
          <w:szCs w:val="20"/>
        </w:rPr>
      </w:pPr>
      <w:r w:rsidRPr="00E04A91">
        <w:rPr>
          <w:rFonts w:ascii="Arial" w:hAnsi="Arial" w:cs="Arial"/>
          <w:sz w:val="20"/>
          <w:szCs w:val="20"/>
        </w:rPr>
        <w:t>Se</w:t>
      </w:r>
      <w:r w:rsidR="00D60555" w:rsidRPr="00E04A91">
        <w:rPr>
          <w:rFonts w:ascii="Arial" w:hAnsi="Arial" w:cs="Arial"/>
          <w:sz w:val="20"/>
          <w:szCs w:val="20"/>
        </w:rPr>
        <w:t xml:space="preserve"> </w:t>
      </w:r>
      <w:r w:rsidR="001E63F6" w:rsidRPr="00E04A91">
        <w:rPr>
          <w:rFonts w:ascii="Arial" w:hAnsi="Arial" w:cs="Arial"/>
          <w:sz w:val="20"/>
          <w:szCs w:val="20"/>
        </w:rPr>
        <w:t>consolidaron 613</w:t>
      </w:r>
      <w:r w:rsidR="00D60555" w:rsidRPr="00E04A91">
        <w:rPr>
          <w:rFonts w:ascii="Arial" w:hAnsi="Arial" w:cs="Arial"/>
          <w:sz w:val="20"/>
          <w:szCs w:val="20"/>
        </w:rPr>
        <w:t xml:space="preserve"> trayectos formativos</w:t>
      </w:r>
      <w:r w:rsidR="0017234E" w:rsidRPr="00E04A91">
        <w:rPr>
          <w:rFonts w:ascii="Arial" w:hAnsi="Arial" w:cs="Arial"/>
          <w:sz w:val="20"/>
          <w:szCs w:val="20"/>
        </w:rPr>
        <w:t xml:space="preserve"> </w:t>
      </w:r>
      <w:r w:rsidR="0078262D" w:rsidRPr="00E04A91">
        <w:rPr>
          <w:rFonts w:ascii="Arial" w:hAnsi="Arial" w:cs="Arial"/>
          <w:sz w:val="20"/>
          <w:szCs w:val="20"/>
        </w:rPr>
        <w:t xml:space="preserve">distribuidos </w:t>
      </w:r>
      <w:r w:rsidR="000C15CF" w:rsidRPr="00E04A91">
        <w:rPr>
          <w:rFonts w:ascii="Arial" w:hAnsi="Arial" w:cs="Arial"/>
          <w:sz w:val="20"/>
          <w:szCs w:val="20"/>
        </w:rPr>
        <w:t xml:space="preserve">regionalmente </w:t>
      </w:r>
      <w:r w:rsidR="5B1FA427" w:rsidRPr="00E04A91">
        <w:rPr>
          <w:rFonts w:ascii="Arial" w:hAnsi="Arial" w:cs="Arial"/>
          <w:sz w:val="20"/>
          <w:szCs w:val="20"/>
        </w:rPr>
        <w:t>por</w:t>
      </w:r>
      <w:r w:rsidR="2ED59F13" w:rsidRPr="00E04A91">
        <w:rPr>
          <w:rFonts w:ascii="Arial" w:hAnsi="Arial" w:cs="Arial"/>
          <w:sz w:val="20"/>
          <w:szCs w:val="20"/>
        </w:rPr>
        <w:t xml:space="preserve"> cada </w:t>
      </w:r>
      <w:r w:rsidR="34B80355" w:rsidRPr="00E04A91">
        <w:rPr>
          <w:rFonts w:ascii="Arial" w:hAnsi="Arial" w:cs="Arial"/>
          <w:sz w:val="20"/>
          <w:szCs w:val="20"/>
        </w:rPr>
        <w:t xml:space="preserve">CPRES </w:t>
      </w:r>
      <w:r w:rsidR="262D7CED" w:rsidRPr="00E04A91">
        <w:rPr>
          <w:rFonts w:ascii="Arial" w:hAnsi="Arial" w:cs="Arial"/>
          <w:sz w:val="20"/>
          <w:szCs w:val="20"/>
        </w:rPr>
        <w:t>e</w:t>
      </w:r>
      <w:r w:rsidR="00BC0B4D" w:rsidRPr="00E04A91">
        <w:rPr>
          <w:rFonts w:ascii="Arial" w:hAnsi="Arial" w:cs="Arial"/>
          <w:sz w:val="20"/>
          <w:szCs w:val="20"/>
        </w:rPr>
        <w:t>n los sectores productivos de construcción, industria manufacturera, agroindustria y comercio y servicios</w:t>
      </w:r>
      <w:r w:rsidR="005B019C" w:rsidRPr="00E04A91">
        <w:rPr>
          <w:rFonts w:ascii="Arial" w:hAnsi="Arial" w:cs="Arial"/>
          <w:sz w:val="20"/>
          <w:szCs w:val="20"/>
        </w:rPr>
        <w:t>.</w:t>
      </w:r>
    </w:p>
    <w:p w14:paraId="5E1DF845" w14:textId="0136CB8B" w:rsidR="001E63F6" w:rsidRPr="00E04A91" w:rsidRDefault="00A31386" w:rsidP="5A96571D">
      <w:pPr>
        <w:pStyle w:val="Prrafodelista"/>
        <w:numPr>
          <w:ilvl w:val="0"/>
          <w:numId w:val="28"/>
        </w:numPr>
        <w:rPr>
          <w:rFonts w:ascii="Arial" w:hAnsi="Arial" w:cs="Arial"/>
          <w:b/>
          <w:bCs/>
          <w:sz w:val="20"/>
          <w:szCs w:val="20"/>
        </w:rPr>
      </w:pPr>
      <w:r w:rsidRPr="00E04A91">
        <w:rPr>
          <w:rFonts w:ascii="Arial" w:hAnsi="Arial" w:cs="Arial"/>
          <w:sz w:val="20"/>
          <w:szCs w:val="20"/>
        </w:rPr>
        <w:t xml:space="preserve">Se </w:t>
      </w:r>
      <w:r w:rsidR="00832EA3" w:rsidRPr="00E04A91">
        <w:rPr>
          <w:rFonts w:ascii="Arial" w:hAnsi="Arial" w:cs="Arial"/>
          <w:sz w:val="20"/>
          <w:szCs w:val="20"/>
        </w:rPr>
        <w:t xml:space="preserve">alcanzo a más de 37.000 personas que fueron formadas en </w:t>
      </w:r>
      <w:r w:rsidR="00DE34EA" w:rsidRPr="00E04A91">
        <w:rPr>
          <w:rFonts w:ascii="Arial" w:hAnsi="Arial" w:cs="Arial"/>
          <w:sz w:val="20"/>
          <w:szCs w:val="20"/>
        </w:rPr>
        <w:t>los diferentes trayectos formativos.</w:t>
      </w:r>
    </w:p>
    <w:p w14:paraId="11951F92" w14:textId="5823EE26" w:rsidR="00D65795" w:rsidRPr="00E04A91" w:rsidRDefault="00CA2E64" w:rsidP="00D65795">
      <w:pPr>
        <w:pStyle w:val="Prrafodelista"/>
        <w:numPr>
          <w:ilvl w:val="0"/>
          <w:numId w:val="28"/>
        </w:numPr>
        <w:rPr>
          <w:rFonts w:ascii="Arial" w:hAnsi="Arial" w:cs="Arial"/>
          <w:sz w:val="20"/>
          <w:szCs w:val="20"/>
        </w:rPr>
      </w:pPr>
      <w:r w:rsidRPr="00E04A91">
        <w:rPr>
          <w:rFonts w:ascii="Arial" w:hAnsi="Arial" w:cs="Arial"/>
          <w:sz w:val="20"/>
          <w:szCs w:val="20"/>
        </w:rPr>
        <w:t>Se lograron crear 36 nuevas Escuelas de Formación Profesional y consolidar otras 26 ya existentes</w:t>
      </w:r>
      <w:r w:rsidR="00D65795" w:rsidRPr="00E04A91">
        <w:rPr>
          <w:rFonts w:ascii="Arial" w:hAnsi="Arial" w:cs="Arial"/>
          <w:sz w:val="20"/>
          <w:szCs w:val="20"/>
        </w:rPr>
        <w:t>.</w:t>
      </w:r>
    </w:p>
    <w:p w14:paraId="75741353" w14:textId="77777777" w:rsidR="00D65795" w:rsidRPr="00E04A91" w:rsidRDefault="00D65795">
      <w:pPr>
        <w:rPr>
          <w:rFonts w:ascii="Arial" w:hAnsi="Arial" w:cs="Arial"/>
          <w:sz w:val="20"/>
          <w:szCs w:val="20"/>
        </w:rPr>
      </w:pPr>
      <w:r w:rsidRPr="00E04A91">
        <w:rPr>
          <w:rFonts w:ascii="Arial" w:hAnsi="Arial" w:cs="Arial"/>
          <w:sz w:val="20"/>
          <w:szCs w:val="20"/>
        </w:rPr>
        <w:br w:type="page"/>
      </w:r>
    </w:p>
    <w:p w14:paraId="0CA627C9" w14:textId="1731E6A5" w:rsidR="00D65795" w:rsidRPr="00E04A91" w:rsidRDefault="00625DB0" w:rsidP="00D65795">
      <w:pPr>
        <w:jc w:val="both"/>
        <w:rPr>
          <w:rFonts w:ascii="Arial" w:hAnsi="Arial" w:cs="Arial"/>
          <w:b/>
          <w:bCs/>
          <w:sz w:val="20"/>
          <w:szCs w:val="20"/>
        </w:rPr>
      </w:pPr>
      <w:r w:rsidRPr="00E04A91">
        <w:rPr>
          <w:rFonts w:ascii="Arial" w:hAnsi="Arial" w:cs="Arial"/>
          <w:b/>
          <w:bCs/>
          <w:sz w:val="20"/>
          <w:szCs w:val="20"/>
        </w:rPr>
        <w:lastRenderedPageBreak/>
        <w:t xml:space="preserve">Ofertas de </w:t>
      </w:r>
      <w:proofErr w:type="spellStart"/>
      <w:r w:rsidRPr="00E04A91">
        <w:rPr>
          <w:rFonts w:ascii="Arial" w:hAnsi="Arial" w:cs="Arial"/>
          <w:b/>
          <w:bCs/>
          <w:sz w:val="20"/>
          <w:szCs w:val="20"/>
        </w:rPr>
        <w:t>pre-grado</w:t>
      </w:r>
      <w:proofErr w:type="spellEnd"/>
      <w:r w:rsidRPr="00E04A91">
        <w:rPr>
          <w:rFonts w:ascii="Arial" w:hAnsi="Arial" w:cs="Arial"/>
          <w:b/>
          <w:bCs/>
          <w:sz w:val="20"/>
          <w:szCs w:val="20"/>
        </w:rPr>
        <w:t xml:space="preserve"> para Instructores en Educación Profesional</w:t>
      </w:r>
    </w:p>
    <w:p w14:paraId="62145654" w14:textId="77777777" w:rsidR="00EE495A" w:rsidRPr="00E04A91" w:rsidRDefault="00EE495A" w:rsidP="00EE495A">
      <w:pPr>
        <w:jc w:val="both"/>
        <w:rPr>
          <w:rFonts w:ascii="Arial" w:hAnsi="Arial" w:cs="Arial"/>
          <w:sz w:val="20"/>
          <w:szCs w:val="20"/>
        </w:rPr>
      </w:pPr>
      <w:r w:rsidRPr="00E04A91">
        <w:rPr>
          <w:rFonts w:ascii="Arial" w:hAnsi="Arial" w:cs="Arial"/>
          <w:sz w:val="20"/>
          <w:szCs w:val="20"/>
        </w:rPr>
        <w:t>Descripción:</w:t>
      </w:r>
    </w:p>
    <w:p w14:paraId="58A4D667" w14:textId="383D1367" w:rsidR="00FC4DE7" w:rsidRPr="00E04A91" w:rsidRDefault="00EB3D3F" w:rsidP="00EE495A">
      <w:pPr>
        <w:jc w:val="both"/>
        <w:rPr>
          <w:rFonts w:ascii="Arial" w:hAnsi="Arial" w:cs="Arial"/>
          <w:sz w:val="20"/>
          <w:szCs w:val="20"/>
        </w:rPr>
      </w:pPr>
      <w:r w:rsidRPr="00E04A91">
        <w:rPr>
          <w:rFonts w:ascii="Arial" w:hAnsi="Arial" w:cs="Arial"/>
          <w:sz w:val="20"/>
          <w:szCs w:val="20"/>
        </w:rPr>
        <w:t>En el marco del Programa Universitario de Escuelas de Educación Profesional</w:t>
      </w:r>
      <w:r w:rsidR="00F54733" w:rsidRPr="00E04A91">
        <w:rPr>
          <w:rFonts w:ascii="Arial" w:hAnsi="Arial" w:cs="Arial"/>
          <w:sz w:val="20"/>
          <w:szCs w:val="20"/>
        </w:rPr>
        <w:t xml:space="preserve"> se propone fortalecer la formación de los instructores</w:t>
      </w:r>
      <w:r w:rsidR="00813C94" w:rsidRPr="00E04A91">
        <w:rPr>
          <w:rFonts w:ascii="Arial" w:hAnsi="Arial" w:cs="Arial"/>
          <w:sz w:val="20"/>
          <w:szCs w:val="20"/>
        </w:rPr>
        <w:t xml:space="preserve"> de formación profesionales diseñando una oferta de </w:t>
      </w:r>
      <w:proofErr w:type="spellStart"/>
      <w:r w:rsidR="00813C94" w:rsidRPr="00E04A91">
        <w:rPr>
          <w:rFonts w:ascii="Arial" w:hAnsi="Arial" w:cs="Arial"/>
          <w:sz w:val="20"/>
          <w:szCs w:val="20"/>
        </w:rPr>
        <w:t>pre-grado</w:t>
      </w:r>
      <w:proofErr w:type="spellEnd"/>
      <w:r w:rsidR="00813C94" w:rsidRPr="00E04A91">
        <w:rPr>
          <w:rFonts w:ascii="Arial" w:hAnsi="Arial" w:cs="Arial"/>
          <w:sz w:val="20"/>
          <w:szCs w:val="20"/>
        </w:rPr>
        <w:t xml:space="preserve"> </w:t>
      </w:r>
      <w:r w:rsidR="00BB41BA" w:rsidRPr="00E04A91">
        <w:rPr>
          <w:rFonts w:ascii="Arial" w:hAnsi="Arial" w:cs="Arial"/>
          <w:sz w:val="20"/>
          <w:szCs w:val="20"/>
        </w:rPr>
        <w:t>para</w:t>
      </w:r>
      <w:r w:rsidR="00813C94" w:rsidRPr="00E04A91">
        <w:rPr>
          <w:rFonts w:ascii="Arial" w:hAnsi="Arial" w:cs="Arial"/>
          <w:sz w:val="20"/>
          <w:szCs w:val="20"/>
        </w:rPr>
        <w:t xml:space="preserve"> formar cuadros técnicos en las universidades con capacidad para </w:t>
      </w:r>
      <w:proofErr w:type="spellStart"/>
      <w:r w:rsidR="00813C94" w:rsidRPr="00E04A91">
        <w:rPr>
          <w:rFonts w:ascii="Arial" w:hAnsi="Arial" w:cs="Arial"/>
          <w:sz w:val="20"/>
          <w:szCs w:val="20"/>
        </w:rPr>
        <w:t>planificiar</w:t>
      </w:r>
      <w:proofErr w:type="spellEnd"/>
      <w:r w:rsidR="00813C94" w:rsidRPr="00E04A91">
        <w:rPr>
          <w:rFonts w:ascii="Arial" w:hAnsi="Arial" w:cs="Arial"/>
          <w:sz w:val="20"/>
          <w:szCs w:val="20"/>
        </w:rPr>
        <w:t>, coordinar y gestionar las Escuelas de Educación Profesional que se han creado y fortalecido en las institucion</w:t>
      </w:r>
      <w:r w:rsidR="006A1A06" w:rsidRPr="00E04A91">
        <w:rPr>
          <w:rFonts w:ascii="Arial" w:hAnsi="Arial" w:cs="Arial"/>
          <w:sz w:val="20"/>
          <w:szCs w:val="20"/>
        </w:rPr>
        <w:t>es</w:t>
      </w:r>
      <w:r w:rsidR="00FC4DE7" w:rsidRPr="00E04A91">
        <w:rPr>
          <w:rFonts w:ascii="Arial" w:hAnsi="Arial" w:cs="Arial"/>
          <w:sz w:val="20"/>
          <w:szCs w:val="20"/>
        </w:rPr>
        <w:t>.</w:t>
      </w:r>
    </w:p>
    <w:p w14:paraId="2F640CB2" w14:textId="7D4180F4" w:rsidR="00EE495A" w:rsidRPr="00E04A91" w:rsidRDefault="00FC4DE7" w:rsidP="00570EC3">
      <w:pPr>
        <w:jc w:val="both"/>
        <w:rPr>
          <w:rFonts w:ascii="Arial" w:hAnsi="Arial" w:cs="Arial"/>
          <w:sz w:val="20"/>
          <w:szCs w:val="20"/>
        </w:rPr>
      </w:pPr>
      <w:r w:rsidRPr="00E04A91">
        <w:rPr>
          <w:rFonts w:ascii="Arial" w:hAnsi="Arial" w:cs="Arial"/>
          <w:sz w:val="20"/>
          <w:szCs w:val="20"/>
        </w:rPr>
        <w:t xml:space="preserve">Estas ofertas de </w:t>
      </w:r>
      <w:proofErr w:type="spellStart"/>
      <w:r w:rsidRPr="00E04A91">
        <w:rPr>
          <w:rFonts w:ascii="Arial" w:hAnsi="Arial" w:cs="Arial"/>
          <w:sz w:val="20"/>
          <w:szCs w:val="20"/>
        </w:rPr>
        <w:t>pre-grado</w:t>
      </w:r>
      <w:proofErr w:type="spellEnd"/>
      <w:r w:rsidRPr="00E04A91">
        <w:rPr>
          <w:rFonts w:ascii="Arial" w:hAnsi="Arial" w:cs="Arial"/>
          <w:sz w:val="20"/>
          <w:szCs w:val="20"/>
        </w:rPr>
        <w:t xml:space="preserve"> se orienta</w:t>
      </w:r>
      <w:r w:rsidR="001441F7" w:rsidRPr="00E04A91">
        <w:rPr>
          <w:rFonts w:ascii="Arial" w:hAnsi="Arial" w:cs="Arial"/>
          <w:sz w:val="20"/>
          <w:szCs w:val="20"/>
        </w:rPr>
        <w:t>n</w:t>
      </w:r>
      <w:r w:rsidRPr="00E04A91">
        <w:rPr>
          <w:rFonts w:ascii="Arial" w:hAnsi="Arial" w:cs="Arial"/>
          <w:sz w:val="20"/>
          <w:szCs w:val="20"/>
        </w:rPr>
        <w:t xml:space="preserve"> a captar al personal que se de</w:t>
      </w:r>
      <w:r w:rsidR="00CA3C82" w:rsidRPr="00E04A91">
        <w:rPr>
          <w:rFonts w:ascii="Arial" w:hAnsi="Arial" w:cs="Arial"/>
          <w:sz w:val="20"/>
          <w:szCs w:val="20"/>
        </w:rPr>
        <w:t>sempeña en el campo de la Educación Técnico-Profesional, tanto en las universidades</w:t>
      </w:r>
      <w:r w:rsidR="002C5524" w:rsidRPr="00E04A91">
        <w:rPr>
          <w:rFonts w:ascii="Arial" w:hAnsi="Arial" w:cs="Arial"/>
          <w:sz w:val="20"/>
          <w:szCs w:val="20"/>
        </w:rPr>
        <w:t xml:space="preserve"> como en el sistema educativo de cada jurisdicción, y ha sido enmarcada conforme la Ley de Educación Superior y la Ley de Educación Técnico Profesional </w:t>
      </w:r>
      <w:proofErr w:type="spellStart"/>
      <w:r w:rsidR="00570EC3" w:rsidRPr="00E04A91">
        <w:rPr>
          <w:rFonts w:ascii="Arial" w:hAnsi="Arial" w:cs="Arial"/>
          <w:sz w:val="20"/>
          <w:szCs w:val="20"/>
        </w:rPr>
        <w:t>N°</w:t>
      </w:r>
      <w:proofErr w:type="spellEnd"/>
      <w:r w:rsidR="00570EC3" w:rsidRPr="00E04A91">
        <w:rPr>
          <w:rFonts w:ascii="Arial" w:hAnsi="Arial" w:cs="Arial"/>
          <w:sz w:val="20"/>
          <w:szCs w:val="20"/>
        </w:rPr>
        <w:t xml:space="preserve"> 26.058</w:t>
      </w:r>
      <w:r w:rsidR="001660DA" w:rsidRPr="00E04A91">
        <w:rPr>
          <w:rFonts w:ascii="Arial" w:hAnsi="Arial" w:cs="Arial"/>
          <w:sz w:val="20"/>
          <w:szCs w:val="20"/>
        </w:rPr>
        <w:t>.</w:t>
      </w:r>
    </w:p>
    <w:p w14:paraId="1824BBA6" w14:textId="284E6F58" w:rsidR="00F7392F" w:rsidRPr="00E04A91" w:rsidRDefault="002C6FD8" w:rsidP="00F7392F">
      <w:pPr>
        <w:jc w:val="both"/>
        <w:rPr>
          <w:rFonts w:ascii="Arial" w:hAnsi="Arial" w:cs="Arial"/>
          <w:sz w:val="20"/>
          <w:szCs w:val="20"/>
        </w:rPr>
      </w:pPr>
      <w:r w:rsidRPr="00E04A91">
        <w:rPr>
          <w:rFonts w:ascii="Arial" w:hAnsi="Arial" w:cs="Arial"/>
          <w:sz w:val="20"/>
          <w:szCs w:val="20"/>
        </w:rPr>
        <w:t>E</w:t>
      </w:r>
      <w:r w:rsidR="00F7392F" w:rsidRPr="00E04A91">
        <w:rPr>
          <w:rFonts w:ascii="Arial" w:hAnsi="Arial" w:cs="Arial"/>
          <w:sz w:val="20"/>
          <w:szCs w:val="20"/>
        </w:rPr>
        <w:t xml:space="preserve">l desarrollo de esta tecnicatura </w:t>
      </w:r>
      <w:r w:rsidR="00A53DFB" w:rsidRPr="00E04A91">
        <w:rPr>
          <w:rFonts w:ascii="Arial" w:hAnsi="Arial" w:cs="Arial"/>
          <w:sz w:val="20"/>
          <w:szCs w:val="20"/>
        </w:rPr>
        <w:t xml:space="preserve">se realizó </w:t>
      </w:r>
      <w:r w:rsidR="00F7392F" w:rsidRPr="00E04A91">
        <w:rPr>
          <w:rFonts w:ascii="Arial" w:hAnsi="Arial" w:cs="Arial"/>
          <w:sz w:val="20"/>
          <w:szCs w:val="20"/>
        </w:rPr>
        <w:t>seleccionando una universidad por CPRES, brinda</w:t>
      </w:r>
      <w:r w:rsidR="002C32B6" w:rsidRPr="00E04A91">
        <w:rPr>
          <w:rFonts w:ascii="Arial" w:hAnsi="Arial" w:cs="Arial"/>
          <w:sz w:val="20"/>
          <w:szCs w:val="20"/>
        </w:rPr>
        <w:t>ndo</w:t>
      </w:r>
      <w:r w:rsidR="00F7392F" w:rsidRPr="00E04A91">
        <w:rPr>
          <w:rFonts w:ascii="Arial" w:hAnsi="Arial" w:cs="Arial"/>
          <w:sz w:val="20"/>
          <w:szCs w:val="20"/>
        </w:rPr>
        <w:t xml:space="preserve"> a su vez cercanía regional al resto de los integrantes de cada CPRES, a excepción del CPRES Metropolitano, que c</w:t>
      </w:r>
      <w:r w:rsidR="00A61DE8" w:rsidRPr="00E04A91">
        <w:rPr>
          <w:rFonts w:ascii="Arial" w:hAnsi="Arial" w:cs="Arial"/>
          <w:sz w:val="20"/>
          <w:szCs w:val="20"/>
        </w:rPr>
        <w:t>uenta</w:t>
      </w:r>
      <w:r w:rsidR="00F7392F" w:rsidRPr="00E04A91">
        <w:rPr>
          <w:rFonts w:ascii="Arial" w:hAnsi="Arial" w:cs="Arial"/>
          <w:sz w:val="20"/>
          <w:szCs w:val="20"/>
        </w:rPr>
        <w:t xml:space="preserve"> con dos sedes por la cantidad de universidades que lo integran y por la complejidad propia del Área Metropolitana de Buenos Aires - AMBA.</w:t>
      </w:r>
    </w:p>
    <w:p w14:paraId="2C47CF3F" w14:textId="41111F9C" w:rsidR="00EE495A" w:rsidRPr="00E04A91" w:rsidRDefault="00EE495A" w:rsidP="00EE495A">
      <w:pPr>
        <w:jc w:val="both"/>
        <w:rPr>
          <w:rFonts w:ascii="Arial" w:hAnsi="Arial" w:cs="Arial"/>
          <w:sz w:val="20"/>
          <w:szCs w:val="20"/>
        </w:rPr>
      </w:pPr>
      <w:r w:rsidRPr="00E04A91">
        <w:rPr>
          <w:rFonts w:ascii="Arial" w:hAnsi="Arial" w:cs="Arial"/>
          <w:sz w:val="20"/>
          <w:szCs w:val="20"/>
        </w:rPr>
        <w:t>Tiene como objetivo:</w:t>
      </w:r>
    </w:p>
    <w:p w14:paraId="260935E6" w14:textId="77777777" w:rsidR="00A54E0D" w:rsidRPr="00E04A91" w:rsidRDefault="00A54E0D" w:rsidP="00E94F21">
      <w:pPr>
        <w:pStyle w:val="Prrafodelista"/>
        <w:numPr>
          <w:ilvl w:val="0"/>
          <w:numId w:val="36"/>
        </w:numPr>
        <w:jc w:val="both"/>
        <w:rPr>
          <w:rFonts w:ascii="Arial" w:hAnsi="Arial" w:cs="Arial"/>
          <w:sz w:val="20"/>
          <w:szCs w:val="20"/>
        </w:rPr>
      </w:pPr>
      <w:r w:rsidRPr="00E04A91">
        <w:rPr>
          <w:rFonts w:ascii="Arial" w:hAnsi="Arial" w:cs="Arial"/>
          <w:sz w:val="20"/>
          <w:szCs w:val="20"/>
        </w:rPr>
        <w:t>Contribuir con la formación del personal con capacidad para planificar, coordinar y gestionar las Escuelas de Educación profesional de las Universidades, que tengan además la capacidad técnica para actuar en el sistema de Educación Técnico - Profesional de las jurisdicciones como instructores de formación profesional, para evaluar procesos de enseñanza y aprendizaje y que puedan desarrollar estrategias metodológicas de formación basándose en las diversas señales que brindan los entornos socio-productivos en donde se encuentran ubicadas las universidades.</w:t>
      </w:r>
    </w:p>
    <w:p w14:paraId="344DEB42" w14:textId="03747716" w:rsidR="00EE495A" w:rsidRPr="00E04A91" w:rsidRDefault="00EE495A" w:rsidP="00A54E0D">
      <w:pPr>
        <w:jc w:val="both"/>
        <w:rPr>
          <w:rFonts w:ascii="Arial" w:hAnsi="Arial" w:cs="Arial"/>
          <w:sz w:val="20"/>
          <w:szCs w:val="20"/>
        </w:rPr>
      </w:pPr>
      <w:r w:rsidRPr="00E04A91">
        <w:rPr>
          <w:rFonts w:ascii="Arial" w:hAnsi="Arial" w:cs="Arial"/>
          <w:sz w:val="20"/>
          <w:szCs w:val="20"/>
        </w:rPr>
        <w:t>Destinatarios:</w:t>
      </w:r>
    </w:p>
    <w:p w14:paraId="2C471759" w14:textId="3C4873D6" w:rsidR="00EE495A" w:rsidRPr="00E04A91" w:rsidRDefault="00EE495A" w:rsidP="00EE495A">
      <w:pPr>
        <w:jc w:val="both"/>
        <w:rPr>
          <w:rFonts w:ascii="Arial" w:hAnsi="Arial" w:cs="Arial"/>
          <w:sz w:val="20"/>
          <w:szCs w:val="20"/>
        </w:rPr>
      </w:pPr>
      <w:r w:rsidRPr="00E04A91">
        <w:rPr>
          <w:rFonts w:ascii="Arial" w:hAnsi="Arial" w:cs="Arial"/>
          <w:sz w:val="20"/>
          <w:szCs w:val="20"/>
        </w:rPr>
        <w:tab/>
        <w:t>Universidades Nacionales de Gestión Estata</w:t>
      </w:r>
      <w:r w:rsidR="00E94F21" w:rsidRPr="00E04A91">
        <w:rPr>
          <w:rFonts w:ascii="Arial" w:hAnsi="Arial" w:cs="Arial"/>
          <w:sz w:val="20"/>
          <w:szCs w:val="20"/>
        </w:rPr>
        <w:t>l</w:t>
      </w:r>
      <w:r w:rsidRPr="00E04A91">
        <w:rPr>
          <w:rFonts w:ascii="Arial" w:hAnsi="Arial" w:cs="Arial"/>
          <w:sz w:val="20"/>
          <w:szCs w:val="20"/>
        </w:rPr>
        <w:t>.</w:t>
      </w:r>
    </w:p>
    <w:p w14:paraId="3E57790A" w14:textId="77777777" w:rsidR="00EE495A" w:rsidRPr="00E04A91" w:rsidRDefault="00EE495A" w:rsidP="00EE495A">
      <w:pPr>
        <w:jc w:val="both"/>
        <w:rPr>
          <w:rFonts w:ascii="Arial" w:hAnsi="Arial" w:cs="Arial"/>
          <w:sz w:val="20"/>
          <w:szCs w:val="20"/>
        </w:rPr>
      </w:pPr>
      <w:r w:rsidRPr="00E04A91">
        <w:rPr>
          <w:rFonts w:ascii="Arial" w:hAnsi="Arial" w:cs="Arial"/>
          <w:sz w:val="20"/>
          <w:szCs w:val="20"/>
        </w:rPr>
        <w:t>Componentes financiados:</w:t>
      </w:r>
    </w:p>
    <w:p w14:paraId="6A9B5948" w14:textId="01703709" w:rsidR="00B62586" w:rsidRPr="00E04A91" w:rsidRDefault="00035F1B" w:rsidP="00B62586">
      <w:pPr>
        <w:pStyle w:val="Prrafodelista"/>
        <w:numPr>
          <w:ilvl w:val="0"/>
          <w:numId w:val="36"/>
        </w:numPr>
        <w:jc w:val="both"/>
        <w:rPr>
          <w:rFonts w:ascii="Arial" w:hAnsi="Arial" w:cs="Arial"/>
          <w:sz w:val="20"/>
          <w:szCs w:val="20"/>
        </w:rPr>
      </w:pPr>
      <w:r w:rsidRPr="00E04A91">
        <w:rPr>
          <w:rFonts w:ascii="Arial" w:hAnsi="Arial" w:cs="Arial"/>
          <w:sz w:val="20"/>
          <w:szCs w:val="20"/>
        </w:rPr>
        <w:t>Cargos docentes</w:t>
      </w:r>
      <w:r w:rsidR="00B62586" w:rsidRPr="00E04A91">
        <w:rPr>
          <w:rFonts w:ascii="Arial" w:hAnsi="Arial" w:cs="Arial"/>
          <w:sz w:val="20"/>
          <w:szCs w:val="20"/>
        </w:rPr>
        <w:t>.</w:t>
      </w:r>
    </w:p>
    <w:p w14:paraId="16400A53" w14:textId="4AE5BD48" w:rsidR="00EE495A" w:rsidRPr="00E04A91" w:rsidRDefault="00EE495A" w:rsidP="00B62586">
      <w:pPr>
        <w:jc w:val="both"/>
        <w:rPr>
          <w:rFonts w:ascii="Arial" w:hAnsi="Arial" w:cs="Arial"/>
          <w:sz w:val="20"/>
          <w:szCs w:val="20"/>
        </w:rPr>
      </w:pPr>
      <w:r w:rsidRPr="00E04A91">
        <w:rPr>
          <w:rFonts w:ascii="Arial" w:hAnsi="Arial" w:cs="Arial"/>
          <w:sz w:val="20"/>
          <w:szCs w:val="20"/>
        </w:rPr>
        <w:t>Rubros financiados:</w:t>
      </w:r>
    </w:p>
    <w:p w14:paraId="2F013006" w14:textId="4F6F2966" w:rsidR="00EE495A" w:rsidRPr="00E04A91" w:rsidRDefault="00EE495A" w:rsidP="00010949">
      <w:pPr>
        <w:pStyle w:val="Prrafodelista"/>
        <w:numPr>
          <w:ilvl w:val="0"/>
          <w:numId w:val="35"/>
        </w:numPr>
        <w:jc w:val="both"/>
        <w:rPr>
          <w:rFonts w:ascii="Arial" w:hAnsi="Arial" w:cs="Arial"/>
          <w:sz w:val="20"/>
          <w:szCs w:val="20"/>
        </w:rPr>
      </w:pPr>
      <w:r w:rsidRPr="00E04A91">
        <w:rPr>
          <w:rFonts w:ascii="Arial" w:hAnsi="Arial" w:cs="Arial"/>
          <w:sz w:val="20"/>
          <w:szCs w:val="20"/>
        </w:rPr>
        <w:t>Inciso 1: Gastos en personal.</w:t>
      </w:r>
    </w:p>
    <w:p w14:paraId="5B9C1E1C" w14:textId="77777777" w:rsidR="00EE495A" w:rsidRPr="00E04A91" w:rsidRDefault="00EE495A" w:rsidP="00EE495A">
      <w:pPr>
        <w:jc w:val="both"/>
        <w:rPr>
          <w:rFonts w:ascii="Arial" w:hAnsi="Arial" w:cs="Arial"/>
          <w:sz w:val="20"/>
          <w:szCs w:val="20"/>
        </w:rPr>
      </w:pPr>
      <w:r w:rsidRPr="00E04A91">
        <w:rPr>
          <w:rFonts w:ascii="Arial" w:hAnsi="Arial" w:cs="Arial"/>
          <w:sz w:val="20"/>
          <w:szCs w:val="20"/>
        </w:rPr>
        <w:t>Resultados alcanzados durante 2023:</w:t>
      </w:r>
    </w:p>
    <w:p w14:paraId="0F3C0067" w14:textId="6A88563E" w:rsidR="00EE495A" w:rsidRPr="00E04A91" w:rsidRDefault="00EE495A" w:rsidP="00EE495A">
      <w:pPr>
        <w:pStyle w:val="Prrafodelista"/>
        <w:numPr>
          <w:ilvl w:val="0"/>
          <w:numId w:val="20"/>
        </w:numPr>
        <w:jc w:val="both"/>
        <w:rPr>
          <w:rFonts w:ascii="Arial" w:hAnsi="Arial" w:cs="Arial"/>
          <w:sz w:val="20"/>
          <w:szCs w:val="20"/>
        </w:rPr>
      </w:pPr>
      <w:r w:rsidRPr="00E04A91">
        <w:rPr>
          <w:rFonts w:ascii="Arial" w:hAnsi="Arial" w:cs="Arial"/>
          <w:sz w:val="20"/>
          <w:szCs w:val="20"/>
        </w:rPr>
        <w:t xml:space="preserve">Se invirtió </w:t>
      </w:r>
      <w:r w:rsidR="00FB2EBE" w:rsidRPr="00E04A91">
        <w:rPr>
          <w:rFonts w:ascii="Arial" w:hAnsi="Arial" w:cs="Arial"/>
          <w:sz w:val="20"/>
          <w:szCs w:val="20"/>
        </w:rPr>
        <w:t>$63.005.336</w:t>
      </w:r>
      <w:r w:rsidRPr="00E04A91">
        <w:rPr>
          <w:rFonts w:ascii="Arial" w:hAnsi="Arial" w:cs="Arial"/>
          <w:sz w:val="20"/>
          <w:szCs w:val="20"/>
        </w:rPr>
        <w:t xml:space="preserve"> en </w:t>
      </w:r>
      <w:r w:rsidR="00FB2EBE" w:rsidRPr="00E04A91">
        <w:rPr>
          <w:rFonts w:ascii="Arial" w:hAnsi="Arial" w:cs="Arial"/>
          <w:sz w:val="20"/>
          <w:szCs w:val="20"/>
        </w:rPr>
        <w:t>8</w:t>
      </w:r>
      <w:r w:rsidRPr="00E04A91">
        <w:rPr>
          <w:rFonts w:ascii="Arial" w:hAnsi="Arial" w:cs="Arial"/>
          <w:sz w:val="20"/>
          <w:szCs w:val="20"/>
        </w:rPr>
        <w:t xml:space="preserve"> Universidades Nacionales de Gestión Estatal.</w:t>
      </w:r>
    </w:p>
    <w:p w14:paraId="0A2747DC" w14:textId="77777777" w:rsidR="00EE495A" w:rsidRPr="00E04A91" w:rsidRDefault="00EE495A">
      <w:pPr>
        <w:rPr>
          <w:rFonts w:ascii="Arial" w:hAnsi="Arial" w:cs="Arial"/>
          <w:b/>
          <w:bCs/>
          <w:sz w:val="20"/>
          <w:szCs w:val="20"/>
        </w:rPr>
      </w:pPr>
      <w:r w:rsidRPr="00E04A91">
        <w:rPr>
          <w:rFonts w:ascii="Arial" w:hAnsi="Arial" w:cs="Arial"/>
          <w:b/>
          <w:bCs/>
          <w:sz w:val="20"/>
          <w:szCs w:val="20"/>
        </w:rPr>
        <w:br w:type="page"/>
      </w:r>
    </w:p>
    <w:p w14:paraId="60DE733A" w14:textId="0281E1D6" w:rsidR="007B196A" w:rsidRPr="00E04A91" w:rsidRDefault="00176731" w:rsidP="007B196A">
      <w:pPr>
        <w:jc w:val="both"/>
        <w:rPr>
          <w:rFonts w:ascii="Arial" w:hAnsi="Arial" w:cs="Arial"/>
          <w:b/>
          <w:bCs/>
          <w:sz w:val="20"/>
          <w:szCs w:val="20"/>
        </w:rPr>
      </w:pPr>
      <w:r w:rsidRPr="00E04A91">
        <w:rPr>
          <w:rFonts w:ascii="Arial" w:hAnsi="Arial" w:cs="Arial"/>
          <w:b/>
          <w:bCs/>
          <w:sz w:val="20"/>
          <w:szCs w:val="20"/>
        </w:rPr>
        <w:lastRenderedPageBreak/>
        <w:t xml:space="preserve">Fortalecimiento de los Equipos de Gestión de las Escuelas de </w:t>
      </w:r>
      <w:r w:rsidR="007B196A" w:rsidRPr="00E04A91">
        <w:rPr>
          <w:rFonts w:ascii="Arial" w:hAnsi="Arial" w:cs="Arial"/>
          <w:b/>
          <w:bCs/>
          <w:sz w:val="20"/>
          <w:szCs w:val="20"/>
        </w:rPr>
        <w:t>Educación Profesional</w:t>
      </w:r>
    </w:p>
    <w:p w14:paraId="50F7508F" w14:textId="77777777" w:rsidR="007B196A" w:rsidRPr="00E04A91" w:rsidRDefault="007B196A" w:rsidP="007B196A">
      <w:pPr>
        <w:jc w:val="both"/>
        <w:rPr>
          <w:rFonts w:ascii="Arial" w:hAnsi="Arial" w:cs="Arial"/>
          <w:sz w:val="20"/>
          <w:szCs w:val="20"/>
        </w:rPr>
      </w:pPr>
      <w:r w:rsidRPr="00E04A91">
        <w:rPr>
          <w:rFonts w:ascii="Arial" w:hAnsi="Arial" w:cs="Arial"/>
          <w:sz w:val="20"/>
          <w:szCs w:val="20"/>
        </w:rPr>
        <w:t>Descripción:</w:t>
      </w:r>
    </w:p>
    <w:p w14:paraId="0A8D139F" w14:textId="77777777" w:rsidR="00F1055C" w:rsidRPr="00E04A91" w:rsidRDefault="007B196A" w:rsidP="004A163C">
      <w:pPr>
        <w:jc w:val="both"/>
        <w:rPr>
          <w:rFonts w:ascii="Arial" w:hAnsi="Arial" w:cs="Arial"/>
          <w:sz w:val="20"/>
          <w:szCs w:val="20"/>
        </w:rPr>
      </w:pPr>
      <w:r w:rsidRPr="00E04A91">
        <w:rPr>
          <w:rFonts w:ascii="Arial" w:hAnsi="Arial" w:cs="Arial"/>
          <w:sz w:val="20"/>
          <w:szCs w:val="20"/>
        </w:rPr>
        <w:t xml:space="preserve">En el marco del Programa Universitario de Escuelas de Educación Profesional </w:t>
      </w:r>
      <w:r w:rsidR="004A163C" w:rsidRPr="00E04A91">
        <w:rPr>
          <w:rFonts w:ascii="Arial" w:hAnsi="Arial" w:cs="Arial"/>
          <w:sz w:val="20"/>
          <w:szCs w:val="20"/>
        </w:rPr>
        <w:t>y de su progresiva</w:t>
      </w:r>
      <w:r w:rsidR="00F1055C" w:rsidRPr="00E04A91">
        <w:rPr>
          <w:rFonts w:ascii="Arial" w:hAnsi="Arial" w:cs="Arial"/>
          <w:sz w:val="20"/>
          <w:szCs w:val="20"/>
        </w:rPr>
        <w:t xml:space="preserve"> consolidación en nuestro sistema universitarios</w:t>
      </w:r>
      <w:r w:rsidR="004A163C" w:rsidRPr="00E04A91">
        <w:rPr>
          <w:rFonts w:ascii="Arial" w:hAnsi="Arial" w:cs="Arial"/>
          <w:sz w:val="20"/>
          <w:szCs w:val="20"/>
        </w:rPr>
        <w:t>, el paso siguiente es posibilitar el fortalecimiento de los equipos de gestión del PUEEP con el propósito de continuar con las líneas de trabajo.</w:t>
      </w:r>
    </w:p>
    <w:p w14:paraId="4C6DB1E1" w14:textId="7318C604" w:rsidR="004A163C" w:rsidRPr="00E04A91" w:rsidRDefault="004A163C" w:rsidP="004A163C">
      <w:pPr>
        <w:jc w:val="both"/>
        <w:rPr>
          <w:rFonts w:ascii="Arial" w:hAnsi="Arial" w:cs="Arial"/>
          <w:sz w:val="20"/>
          <w:szCs w:val="20"/>
        </w:rPr>
      </w:pPr>
      <w:r w:rsidRPr="00E04A91">
        <w:rPr>
          <w:rFonts w:ascii="Arial" w:hAnsi="Arial" w:cs="Arial"/>
          <w:sz w:val="20"/>
          <w:szCs w:val="20"/>
        </w:rPr>
        <w:t xml:space="preserve">La presente </w:t>
      </w:r>
      <w:r w:rsidR="00F1055C" w:rsidRPr="00E04A91">
        <w:rPr>
          <w:rFonts w:ascii="Arial" w:hAnsi="Arial" w:cs="Arial"/>
          <w:sz w:val="20"/>
          <w:szCs w:val="20"/>
        </w:rPr>
        <w:t>acción</w:t>
      </w:r>
      <w:r w:rsidRPr="00E04A91">
        <w:rPr>
          <w:rFonts w:ascii="Arial" w:hAnsi="Arial" w:cs="Arial"/>
          <w:sz w:val="20"/>
          <w:szCs w:val="20"/>
        </w:rPr>
        <w:t xml:space="preserve"> contribuye con dos cargos de JTP simple para sumar a los equipos de gestión del PUEEP en cada una de las </w:t>
      </w:r>
      <w:r w:rsidR="00DF3CB5" w:rsidRPr="00E04A91">
        <w:rPr>
          <w:rFonts w:ascii="Arial" w:hAnsi="Arial" w:cs="Arial"/>
          <w:sz w:val="20"/>
          <w:szCs w:val="20"/>
        </w:rPr>
        <w:t>U</w:t>
      </w:r>
      <w:r w:rsidRPr="00E04A91">
        <w:rPr>
          <w:rFonts w:ascii="Arial" w:hAnsi="Arial" w:cs="Arial"/>
          <w:sz w:val="20"/>
          <w:szCs w:val="20"/>
        </w:rPr>
        <w:t xml:space="preserve">niversidades </w:t>
      </w:r>
      <w:r w:rsidR="00DF3CB5" w:rsidRPr="00E04A91">
        <w:rPr>
          <w:rFonts w:ascii="Arial" w:hAnsi="Arial" w:cs="Arial"/>
          <w:sz w:val="20"/>
          <w:szCs w:val="20"/>
        </w:rPr>
        <w:t>N</w:t>
      </w:r>
      <w:r w:rsidRPr="00E04A91">
        <w:rPr>
          <w:rFonts w:ascii="Arial" w:hAnsi="Arial" w:cs="Arial"/>
          <w:sz w:val="20"/>
          <w:szCs w:val="20"/>
        </w:rPr>
        <w:t xml:space="preserve">acionales de </w:t>
      </w:r>
      <w:r w:rsidR="00DF3CB5" w:rsidRPr="00E04A91">
        <w:rPr>
          <w:rFonts w:ascii="Arial" w:hAnsi="Arial" w:cs="Arial"/>
          <w:sz w:val="20"/>
          <w:szCs w:val="20"/>
        </w:rPr>
        <w:t>G</w:t>
      </w:r>
      <w:r w:rsidRPr="00E04A91">
        <w:rPr>
          <w:rFonts w:ascii="Arial" w:hAnsi="Arial" w:cs="Arial"/>
          <w:sz w:val="20"/>
          <w:szCs w:val="20"/>
        </w:rPr>
        <w:t xml:space="preserve">estión </w:t>
      </w:r>
      <w:r w:rsidR="00DF3CB5" w:rsidRPr="00E04A91">
        <w:rPr>
          <w:rFonts w:ascii="Arial" w:hAnsi="Arial" w:cs="Arial"/>
          <w:sz w:val="20"/>
          <w:szCs w:val="20"/>
        </w:rPr>
        <w:t>E</w:t>
      </w:r>
      <w:r w:rsidRPr="00E04A91">
        <w:rPr>
          <w:rFonts w:ascii="Arial" w:hAnsi="Arial" w:cs="Arial"/>
          <w:sz w:val="20"/>
          <w:szCs w:val="20"/>
        </w:rPr>
        <w:t>statal.</w:t>
      </w:r>
    </w:p>
    <w:p w14:paraId="4E83C847" w14:textId="3BB290E7" w:rsidR="007B196A" w:rsidRPr="00E04A91" w:rsidRDefault="007B196A" w:rsidP="004A163C">
      <w:pPr>
        <w:jc w:val="both"/>
        <w:rPr>
          <w:rFonts w:ascii="Arial" w:hAnsi="Arial" w:cs="Arial"/>
          <w:sz w:val="20"/>
          <w:szCs w:val="20"/>
        </w:rPr>
      </w:pPr>
      <w:r w:rsidRPr="00E04A91">
        <w:rPr>
          <w:rFonts w:ascii="Arial" w:hAnsi="Arial" w:cs="Arial"/>
          <w:sz w:val="20"/>
          <w:szCs w:val="20"/>
        </w:rPr>
        <w:t>Tiene como objetivo:</w:t>
      </w:r>
    </w:p>
    <w:p w14:paraId="12B6AF05" w14:textId="77777777" w:rsidR="00AE700B" w:rsidRPr="00E04A91" w:rsidRDefault="00AE700B" w:rsidP="00AE700B">
      <w:pPr>
        <w:pStyle w:val="Prrafodelista"/>
        <w:numPr>
          <w:ilvl w:val="0"/>
          <w:numId w:val="36"/>
        </w:numPr>
        <w:jc w:val="both"/>
        <w:rPr>
          <w:rFonts w:ascii="Arial" w:hAnsi="Arial" w:cs="Arial"/>
          <w:sz w:val="20"/>
          <w:szCs w:val="20"/>
        </w:rPr>
      </w:pPr>
      <w:r w:rsidRPr="00E04A91">
        <w:rPr>
          <w:rFonts w:ascii="Arial" w:hAnsi="Arial" w:cs="Arial"/>
          <w:sz w:val="20"/>
          <w:szCs w:val="20"/>
        </w:rPr>
        <w:t xml:space="preserve">Consolidar el PUEEP en el sistema universitario argentino. </w:t>
      </w:r>
    </w:p>
    <w:p w14:paraId="05651DE6" w14:textId="1C2E8B7E" w:rsidR="00AE700B" w:rsidRPr="00E04A91" w:rsidRDefault="00AE700B" w:rsidP="00AE700B">
      <w:pPr>
        <w:pStyle w:val="Prrafodelista"/>
        <w:numPr>
          <w:ilvl w:val="0"/>
          <w:numId w:val="36"/>
        </w:numPr>
        <w:jc w:val="both"/>
        <w:rPr>
          <w:rFonts w:ascii="Arial" w:hAnsi="Arial" w:cs="Arial"/>
          <w:sz w:val="20"/>
          <w:szCs w:val="20"/>
        </w:rPr>
      </w:pPr>
      <w:r w:rsidRPr="00E04A91">
        <w:rPr>
          <w:rFonts w:ascii="Arial" w:hAnsi="Arial" w:cs="Arial"/>
          <w:sz w:val="20"/>
          <w:szCs w:val="20"/>
        </w:rPr>
        <w:t>Fortalecer el equipo de gestión del PUEEP de las universidades nacionales.</w:t>
      </w:r>
    </w:p>
    <w:p w14:paraId="30A73166" w14:textId="5733D44B" w:rsidR="007B196A" w:rsidRPr="00E04A91" w:rsidRDefault="00AE700B" w:rsidP="00AE700B">
      <w:pPr>
        <w:pStyle w:val="Prrafodelista"/>
        <w:numPr>
          <w:ilvl w:val="0"/>
          <w:numId w:val="36"/>
        </w:numPr>
        <w:jc w:val="both"/>
        <w:rPr>
          <w:rFonts w:ascii="Arial" w:hAnsi="Arial" w:cs="Arial"/>
          <w:sz w:val="20"/>
          <w:szCs w:val="20"/>
        </w:rPr>
      </w:pPr>
      <w:r w:rsidRPr="00E04A91">
        <w:rPr>
          <w:rFonts w:ascii="Arial" w:hAnsi="Arial" w:cs="Arial"/>
          <w:sz w:val="20"/>
          <w:szCs w:val="20"/>
        </w:rPr>
        <w:t>Atender las necesidades de gestión y coordinación del PUEEP.</w:t>
      </w:r>
    </w:p>
    <w:p w14:paraId="191ED539" w14:textId="77777777" w:rsidR="007B196A" w:rsidRPr="00E04A91" w:rsidRDefault="007B196A" w:rsidP="007B196A">
      <w:pPr>
        <w:jc w:val="both"/>
        <w:rPr>
          <w:rFonts w:ascii="Arial" w:hAnsi="Arial" w:cs="Arial"/>
          <w:sz w:val="20"/>
          <w:szCs w:val="20"/>
        </w:rPr>
      </w:pPr>
      <w:r w:rsidRPr="00E04A91">
        <w:rPr>
          <w:rFonts w:ascii="Arial" w:hAnsi="Arial" w:cs="Arial"/>
          <w:sz w:val="20"/>
          <w:szCs w:val="20"/>
        </w:rPr>
        <w:t>Destinatarios:</w:t>
      </w:r>
    </w:p>
    <w:p w14:paraId="4EE6A3E7" w14:textId="77777777" w:rsidR="007B196A" w:rsidRPr="00E04A91" w:rsidRDefault="007B196A" w:rsidP="007B196A">
      <w:pPr>
        <w:jc w:val="both"/>
        <w:rPr>
          <w:rFonts w:ascii="Arial" w:hAnsi="Arial" w:cs="Arial"/>
          <w:sz w:val="20"/>
          <w:szCs w:val="20"/>
        </w:rPr>
      </w:pPr>
      <w:r w:rsidRPr="00E04A91">
        <w:rPr>
          <w:rFonts w:ascii="Arial" w:hAnsi="Arial" w:cs="Arial"/>
          <w:sz w:val="20"/>
          <w:szCs w:val="20"/>
        </w:rPr>
        <w:tab/>
        <w:t>Universidades Nacionales de Gestión Estatal.</w:t>
      </w:r>
    </w:p>
    <w:p w14:paraId="012AB79A" w14:textId="77777777" w:rsidR="007B196A" w:rsidRPr="00E04A91" w:rsidRDefault="007B196A" w:rsidP="007B196A">
      <w:pPr>
        <w:jc w:val="both"/>
        <w:rPr>
          <w:rFonts w:ascii="Arial" w:hAnsi="Arial" w:cs="Arial"/>
          <w:sz w:val="20"/>
          <w:szCs w:val="20"/>
        </w:rPr>
      </w:pPr>
      <w:r w:rsidRPr="00E04A91">
        <w:rPr>
          <w:rFonts w:ascii="Arial" w:hAnsi="Arial" w:cs="Arial"/>
          <w:sz w:val="20"/>
          <w:szCs w:val="20"/>
        </w:rPr>
        <w:t>Componentes financiados:</w:t>
      </w:r>
    </w:p>
    <w:p w14:paraId="5ED24AE3" w14:textId="7F4421E5" w:rsidR="007B196A" w:rsidRPr="00E04A91" w:rsidRDefault="007B196A" w:rsidP="007B196A">
      <w:pPr>
        <w:pStyle w:val="Prrafodelista"/>
        <w:numPr>
          <w:ilvl w:val="0"/>
          <w:numId w:val="36"/>
        </w:numPr>
        <w:jc w:val="both"/>
        <w:rPr>
          <w:rFonts w:ascii="Arial" w:hAnsi="Arial" w:cs="Arial"/>
          <w:sz w:val="20"/>
          <w:szCs w:val="20"/>
        </w:rPr>
      </w:pPr>
      <w:r w:rsidRPr="00E04A91">
        <w:rPr>
          <w:rFonts w:ascii="Arial" w:hAnsi="Arial" w:cs="Arial"/>
          <w:sz w:val="20"/>
          <w:szCs w:val="20"/>
        </w:rPr>
        <w:t>Cargos docentes.</w:t>
      </w:r>
    </w:p>
    <w:p w14:paraId="448FCC4B" w14:textId="77777777" w:rsidR="007B196A" w:rsidRPr="00E04A91" w:rsidRDefault="007B196A" w:rsidP="007B196A">
      <w:pPr>
        <w:jc w:val="both"/>
        <w:rPr>
          <w:rFonts w:ascii="Arial" w:hAnsi="Arial" w:cs="Arial"/>
          <w:sz w:val="20"/>
          <w:szCs w:val="20"/>
        </w:rPr>
      </w:pPr>
      <w:r w:rsidRPr="00E04A91">
        <w:rPr>
          <w:rFonts w:ascii="Arial" w:hAnsi="Arial" w:cs="Arial"/>
          <w:sz w:val="20"/>
          <w:szCs w:val="20"/>
        </w:rPr>
        <w:t>Rubros financiados:</w:t>
      </w:r>
    </w:p>
    <w:p w14:paraId="5B9D38C7" w14:textId="77777777" w:rsidR="007B196A" w:rsidRPr="00E04A91" w:rsidRDefault="007B196A" w:rsidP="007B196A">
      <w:pPr>
        <w:pStyle w:val="Prrafodelista"/>
        <w:numPr>
          <w:ilvl w:val="0"/>
          <w:numId w:val="35"/>
        </w:numPr>
        <w:jc w:val="both"/>
        <w:rPr>
          <w:rFonts w:ascii="Arial" w:hAnsi="Arial" w:cs="Arial"/>
          <w:sz w:val="20"/>
          <w:szCs w:val="20"/>
        </w:rPr>
      </w:pPr>
      <w:r w:rsidRPr="00E04A91">
        <w:rPr>
          <w:rFonts w:ascii="Arial" w:hAnsi="Arial" w:cs="Arial"/>
          <w:sz w:val="20"/>
          <w:szCs w:val="20"/>
        </w:rPr>
        <w:t>Inciso 1: Gastos en personal.</w:t>
      </w:r>
    </w:p>
    <w:p w14:paraId="39981AD6" w14:textId="77777777" w:rsidR="007B196A" w:rsidRPr="00E04A91" w:rsidRDefault="007B196A" w:rsidP="007B196A">
      <w:pPr>
        <w:jc w:val="both"/>
        <w:rPr>
          <w:rFonts w:ascii="Arial" w:hAnsi="Arial" w:cs="Arial"/>
          <w:sz w:val="20"/>
          <w:szCs w:val="20"/>
        </w:rPr>
      </w:pPr>
      <w:r w:rsidRPr="00E04A91">
        <w:rPr>
          <w:rFonts w:ascii="Arial" w:hAnsi="Arial" w:cs="Arial"/>
          <w:sz w:val="20"/>
          <w:szCs w:val="20"/>
        </w:rPr>
        <w:t>Resultados alcanzados durante 2023:</w:t>
      </w:r>
    </w:p>
    <w:p w14:paraId="1B4A56D7" w14:textId="1FCA1C4E" w:rsidR="007B196A" w:rsidRPr="00E04A91" w:rsidRDefault="007B196A" w:rsidP="007B196A">
      <w:pPr>
        <w:pStyle w:val="Prrafodelista"/>
        <w:numPr>
          <w:ilvl w:val="0"/>
          <w:numId w:val="20"/>
        </w:numPr>
        <w:jc w:val="both"/>
        <w:rPr>
          <w:rFonts w:ascii="Arial" w:hAnsi="Arial" w:cs="Arial"/>
          <w:sz w:val="20"/>
          <w:szCs w:val="20"/>
        </w:rPr>
      </w:pPr>
      <w:r w:rsidRPr="00E04A91">
        <w:rPr>
          <w:rFonts w:ascii="Arial" w:hAnsi="Arial" w:cs="Arial"/>
          <w:sz w:val="20"/>
          <w:szCs w:val="20"/>
        </w:rPr>
        <w:t>Se invirtió $6</w:t>
      </w:r>
      <w:r w:rsidR="00275567" w:rsidRPr="00E04A91">
        <w:rPr>
          <w:rFonts w:ascii="Arial" w:hAnsi="Arial" w:cs="Arial"/>
          <w:sz w:val="20"/>
          <w:szCs w:val="20"/>
        </w:rPr>
        <w:t>1</w:t>
      </w:r>
      <w:r w:rsidRPr="00E04A91">
        <w:rPr>
          <w:rFonts w:ascii="Arial" w:hAnsi="Arial" w:cs="Arial"/>
          <w:sz w:val="20"/>
          <w:szCs w:val="20"/>
        </w:rPr>
        <w:t>.</w:t>
      </w:r>
      <w:r w:rsidR="00275567" w:rsidRPr="00E04A91">
        <w:rPr>
          <w:rFonts w:ascii="Arial" w:hAnsi="Arial" w:cs="Arial"/>
          <w:sz w:val="20"/>
          <w:szCs w:val="20"/>
        </w:rPr>
        <w:t>167</w:t>
      </w:r>
      <w:r w:rsidRPr="00E04A91">
        <w:rPr>
          <w:rFonts w:ascii="Arial" w:hAnsi="Arial" w:cs="Arial"/>
          <w:sz w:val="20"/>
          <w:szCs w:val="20"/>
        </w:rPr>
        <w:t>.</w:t>
      </w:r>
      <w:r w:rsidR="00275567" w:rsidRPr="00E04A91">
        <w:rPr>
          <w:rFonts w:ascii="Arial" w:hAnsi="Arial" w:cs="Arial"/>
          <w:sz w:val="20"/>
          <w:szCs w:val="20"/>
        </w:rPr>
        <w:t>555</w:t>
      </w:r>
      <w:r w:rsidRPr="00E04A91">
        <w:rPr>
          <w:rFonts w:ascii="Arial" w:hAnsi="Arial" w:cs="Arial"/>
          <w:sz w:val="20"/>
          <w:szCs w:val="20"/>
        </w:rPr>
        <w:t xml:space="preserve"> en </w:t>
      </w:r>
      <w:r w:rsidR="00275567" w:rsidRPr="00E04A91">
        <w:rPr>
          <w:rFonts w:ascii="Arial" w:hAnsi="Arial" w:cs="Arial"/>
          <w:sz w:val="20"/>
          <w:szCs w:val="20"/>
        </w:rPr>
        <w:t>57</w:t>
      </w:r>
      <w:r w:rsidRPr="00E04A91">
        <w:rPr>
          <w:rFonts w:ascii="Arial" w:hAnsi="Arial" w:cs="Arial"/>
          <w:sz w:val="20"/>
          <w:szCs w:val="20"/>
        </w:rPr>
        <w:t xml:space="preserve"> Universidades Nacionales de Gestión Estatal.</w:t>
      </w:r>
    </w:p>
    <w:p w14:paraId="4E22ABD2" w14:textId="77777777" w:rsidR="007B196A" w:rsidRPr="00E04A91" w:rsidRDefault="007B196A">
      <w:pPr>
        <w:rPr>
          <w:rFonts w:ascii="Arial" w:hAnsi="Arial" w:cs="Arial"/>
          <w:b/>
          <w:bCs/>
          <w:sz w:val="20"/>
          <w:szCs w:val="20"/>
        </w:rPr>
      </w:pPr>
      <w:r w:rsidRPr="00E04A91">
        <w:rPr>
          <w:rFonts w:ascii="Arial" w:hAnsi="Arial" w:cs="Arial"/>
          <w:b/>
          <w:bCs/>
          <w:sz w:val="20"/>
          <w:szCs w:val="20"/>
        </w:rPr>
        <w:br w:type="page"/>
      </w:r>
    </w:p>
    <w:p w14:paraId="05A1AE91" w14:textId="2CD3A30B" w:rsidR="005B11C7" w:rsidRPr="00E04A91" w:rsidRDefault="00EE07DD" w:rsidP="00D60555">
      <w:pPr>
        <w:jc w:val="both"/>
        <w:rPr>
          <w:rFonts w:ascii="Arial" w:hAnsi="Arial" w:cs="Arial"/>
          <w:b/>
          <w:bCs/>
          <w:sz w:val="20"/>
          <w:szCs w:val="20"/>
        </w:rPr>
      </w:pPr>
      <w:r w:rsidRPr="00E04A91">
        <w:rPr>
          <w:rFonts w:ascii="Arial" w:hAnsi="Arial" w:cs="Arial"/>
          <w:b/>
          <w:bCs/>
          <w:sz w:val="20"/>
          <w:szCs w:val="20"/>
        </w:rPr>
        <w:lastRenderedPageBreak/>
        <w:t>Proyecto de Apoyo a las Carreras de Arte</w:t>
      </w:r>
      <w:r w:rsidR="001B0C8C" w:rsidRPr="00E04A91">
        <w:rPr>
          <w:rFonts w:ascii="Arial" w:hAnsi="Arial" w:cs="Arial"/>
          <w:b/>
          <w:bCs/>
          <w:sz w:val="20"/>
          <w:szCs w:val="20"/>
        </w:rPr>
        <w:t xml:space="preserve"> – Formarte Planta Docente</w:t>
      </w:r>
    </w:p>
    <w:p w14:paraId="26B2AF05" w14:textId="77777777" w:rsidR="005B11C7" w:rsidRPr="00E04A91" w:rsidRDefault="005B11C7" w:rsidP="00C138E4">
      <w:pPr>
        <w:jc w:val="both"/>
        <w:rPr>
          <w:rFonts w:ascii="Arial" w:hAnsi="Arial" w:cs="Arial"/>
          <w:sz w:val="20"/>
          <w:szCs w:val="20"/>
        </w:rPr>
      </w:pPr>
      <w:r w:rsidRPr="00E04A91">
        <w:rPr>
          <w:rFonts w:ascii="Arial" w:hAnsi="Arial" w:cs="Arial"/>
          <w:sz w:val="20"/>
          <w:szCs w:val="20"/>
        </w:rPr>
        <w:t>Descripción:</w:t>
      </w:r>
    </w:p>
    <w:p w14:paraId="3C9669E4" w14:textId="5C9118FF" w:rsidR="000D3F65" w:rsidRPr="00E04A91" w:rsidRDefault="00790DE2" w:rsidP="00C138E4">
      <w:pPr>
        <w:jc w:val="both"/>
        <w:rPr>
          <w:rFonts w:ascii="Arial" w:hAnsi="Arial" w:cs="Arial"/>
          <w:sz w:val="20"/>
          <w:szCs w:val="20"/>
        </w:rPr>
      </w:pPr>
      <w:r w:rsidRPr="00E04A91">
        <w:rPr>
          <w:rFonts w:ascii="Arial" w:hAnsi="Arial" w:cs="Arial"/>
          <w:sz w:val="20"/>
          <w:szCs w:val="20"/>
        </w:rPr>
        <w:t xml:space="preserve">En el año 2012 </w:t>
      </w:r>
      <w:r w:rsidR="000A425C" w:rsidRPr="00E04A91">
        <w:rPr>
          <w:rFonts w:ascii="Arial" w:hAnsi="Arial" w:cs="Arial"/>
          <w:sz w:val="20"/>
          <w:szCs w:val="20"/>
        </w:rPr>
        <w:t>desde la SPU se</w:t>
      </w:r>
      <w:r w:rsidR="005765CF" w:rsidRPr="00E04A91">
        <w:rPr>
          <w:rFonts w:ascii="Arial" w:hAnsi="Arial" w:cs="Arial"/>
          <w:sz w:val="20"/>
          <w:szCs w:val="20"/>
        </w:rPr>
        <w:t xml:space="preserve"> implementó la primera convocatoria FORMARTE</w:t>
      </w:r>
      <w:r w:rsidR="009950ED" w:rsidRPr="00E04A91">
        <w:rPr>
          <w:rFonts w:ascii="Arial" w:hAnsi="Arial" w:cs="Arial"/>
          <w:sz w:val="20"/>
          <w:szCs w:val="20"/>
        </w:rPr>
        <w:t xml:space="preserve"> que resulto en la presentación de proyectos </w:t>
      </w:r>
      <w:r w:rsidR="00C640CF" w:rsidRPr="00E04A91">
        <w:rPr>
          <w:rFonts w:ascii="Arial" w:hAnsi="Arial" w:cs="Arial"/>
          <w:sz w:val="20"/>
          <w:szCs w:val="20"/>
        </w:rPr>
        <w:t xml:space="preserve">ejecutados durante el trienio 2013-2015 </w:t>
      </w:r>
      <w:r w:rsidR="009950ED" w:rsidRPr="00E04A91">
        <w:rPr>
          <w:rFonts w:ascii="Arial" w:hAnsi="Arial" w:cs="Arial"/>
          <w:sz w:val="20"/>
          <w:szCs w:val="20"/>
        </w:rPr>
        <w:t>pertenecientes a dieciocho Instituciones Universitarias de</w:t>
      </w:r>
      <w:r w:rsidR="00C77C3F" w:rsidRPr="00E04A91">
        <w:rPr>
          <w:rFonts w:ascii="Arial" w:hAnsi="Arial" w:cs="Arial"/>
          <w:sz w:val="20"/>
          <w:szCs w:val="20"/>
        </w:rPr>
        <w:t xml:space="preserve"> Gestión Estatal con carreras de grado en las áreas de Música, Audiovisuales y Multimediales, Escénicas y P</w:t>
      </w:r>
      <w:r w:rsidR="00C640CF" w:rsidRPr="00E04A91">
        <w:rPr>
          <w:rFonts w:ascii="Arial" w:hAnsi="Arial" w:cs="Arial"/>
          <w:sz w:val="20"/>
          <w:szCs w:val="20"/>
        </w:rPr>
        <w:t>e</w:t>
      </w:r>
      <w:r w:rsidR="00C77C3F" w:rsidRPr="00E04A91">
        <w:rPr>
          <w:rFonts w:ascii="Arial" w:hAnsi="Arial" w:cs="Arial"/>
          <w:sz w:val="20"/>
          <w:szCs w:val="20"/>
        </w:rPr>
        <w:t xml:space="preserve">rformáticas, Visuales y Plásticas, </w:t>
      </w:r>
      <w:r w:rsidR="00432407" w:rsidRPr="00E04A91">
        <w:rPr>
          <w:rFonts w:ascii="Arial" w:hAnsi="Arial" w:cs="Arial"/>
          <w:sz w:val="20"/>
          <w:szCs w:val="20"/>
        </w:rPr>
        <w:t xml:space="preserve">y Crítica y Teoría de las Artes. </w:t>
      </w:r>
    </w:p>
    <w:p w14:paraId="712C2E37" w14:textId="5A074B0A" w:rsidR="00BC5125" w:rsidRPr="00E04A91" w:rsidRDefault="003D2125" w:rsidP="00C138E4">
      <w:pPr>
        <w:jc w:val="both"/>
        <w:rPr>
          <w:rFonts w:ascii="Arial" w:hAnsi="Arial" w:cs="Arial"/>
          <w:sz w:val="20"/>
          <w:szCs w:val="20"/>
        </w:rPr>
      </w:pPr>
      <w:r w:rsidRPr="00E04A91">
        <w:rPr>
          <w:rFonts w:ascii="Arial" w:hAnsi="Arial" w:cs="Arial"/>
          <w:sz w:val="20"/>
          <w:szCs w:val="20"/>
        </w:rPr>
        <w:t>Esta política permitió el fortalecimiento de la formación básica y general, el afianzamiento de la formación práctica y la consolidación de redes aca</w:t>
      </w:r>
      <w:r w:rsidR="003802BB" w:rsidRPr="00E04A91">
        <w:rPr>
          <w:rFonts w:ascii="Arial" w:hAnsi="Arial" w:cs="Arial"/>
          <w:sz w:val="20"/>
          <w:szCs w:val="20"/>
        </w:rPr>
        <w:t xml:space="preserve">démicas interuniversitarias para el desarrollo de actividades docencia, investigación, vinculación y transferencia entre dichas instituciones </w:t>
      </w:r>
      <w:r w:rsidR="00C81595" w:rsidRPr="00E04A91">
        <w:rPr>
          <w:rFonts w:ascii="Arial" w:hAnsi="Arial" w:cs="Arial"/>
          <w:sz w:val="20"/>
          <w:szCs w:val="20"/>
        </w:rPr>
        <w:t>universitarias.</w:t>
      </w:r>
    </w:p>
    <w:p w14:paraId="1B4BBFC9" w14:textId="5B703C5E" w:rsidR="00717EA0" w:rsidRPr="00E04A91" w:rsidRDefault="00C81595" w:rsidP="00686DEC">
      <w:pPr>
        <w:jc w:val="both"/>
        <w:rPr>
          <w:rFonts w:ascii="Arial" w:hAnsi="Arial" w:cs="Arial"/>
          <w:sz w:val="20"/>
          <w:szCs w:val="20"/>
        </w:rPr>
      </w:pPr>
      <w:r w:rsidRPr="00E04A91">
        <w:rPr>
          <w:rFonts w:ascii="Arial" w:hAnsi="Arial" w:cs="Arial"/>
          <w:sz w:val="20"/>
          <w:szCs w:val="20"/>
        </w:rPr>
        <w:t xml:space="preserve">A partir de esta nueva convocatoria se busca fortalecer los equipos docentes de la Universidades Nacionales </w:t>
      </w:r>
      <w:r w:rsidR="00686DEC" w:rsidRPr="00E04A91">
        <w:rPr>
          <w:rFonts w:ascii="Arial" w:hAnsi="Arial" w:cs="Arial"/>
          <w:sz w:val="20"/>
          <w:szCs w:val="20"/>
        </w:rPr>
        <w:t xml:space="preserve">de Gestión Estatal con carreras de arte </w:t>
      </w:r>
      <w:r w:rsidR="00031918" w:rsidRPr="00E04A91">
        <w:rPr>
          <w:rFonts w:ascii="Arial" w:hAnsi="Arial" w:cs="Arial"/>
          <w:sz w:val="20"/>
          <w:szCs w:val="20"/>
        </w:rPr>
        <w:t xml:space="preserve">que cuenten </w:t>
      </w:r>
      <w:r w:rsidR="002E3940" w:rsidRPr="00E04A91">
        <w:rPr>
          <w:rFonts w:ascii="Arial" w:hAnsi="Arial" w:cs="Arial"/>
          <w:sz w:val="20"/>
          <w:szCs w:val="20"/>
        </w:rPr>
        <w:t xml:space="preserve">con validez nacional </w:t>
      </w:r>
      <w:r w:rsidR="00686DEC" w:rsidRPr="00E04A91">
        <w:rPr>
          <w:rFonts w:ascii="Arial" w:hAnsi="Arial" w:cs="Arial"/>
          <w:sz w:val="20"/>
          <w:szCs w:val="20"/>
        </w:rPr>
        <w:t>mediante el financiamiento de fondos recurrentes.</w:t>
      </w:r>
    </w:p>
    <w:p w14:paraId="4D4334A4" w14:textId="08FF84F0" w:rsidR="005B11C7" w:rsidRPr="00E04A91" w:rsidRDefault="005B11C7" w:rsidP="00C138E4">
      <w:pPr>
        <w:jc w:val="both"/>
        <w:rPr>
          <w:rFonts w:ascii="Arial" w:hAnsi="Arial" w:cs="Arial"/>
          <w:sz w:val="20"/>
          <w:szCs w:val="20"/>
        </w:rPr>
      </w:pPr>
      <w:r w:rsidRPr="00E04A91">
        <w:rPr>
          <w:rFonts w:ascii="Arial" w:hAnsi="Arial" w:cs="Arial"/>
          <w:sz w:val="20"/>
          <w:szCs w:val="20"/>
        </w:rPr>
        <w:t>Tiene como objetivo:</w:t>
      </w:r>
    </w:p>
    <w:p w14:paraId="17BB87A3" w14:textId="77777777" w:rsidR="00641135" w:rsidRPr="00E04A91" w:rsidRDefault="005D1558" w:rsidP="00641135">
      <w:pPr>
        <w:pStyle w:val="Prrafodelista"/>
        <w:numPr>
          <w:ilvl w:val="0"/>
          <w:numId w:val="16"/>
        </w:numPr>
        <w:jc w:val="both"/>
        <w:rPr>
          <w:rFonts w:ascii="Arial" w:hAnsi="Arial" w:cs="Arial"/>
          <w:sz w:val="20"/>
          <w:szCs w:val="20"/>
        </w:rPr>
      </w:pPr>
      <w:r w:rsidRPr="00E04A91">
        <w:rPr>
          <w:rFonts w:ascii="Arial" w:hAnsi="Arial" w:cs="Arial"/>
          <w:sz w:val="20"/>
          <w:szCs w:val="20"/>
        </w:rPr>
        <w:t xml:space="preserve">Apoyar el mejoramiento de la calidad de la enseñanza y producción artística mediante el fortalecimiento de </w:t>
      </w:r>
      <w:r w:rsidR="00641135" w:rsidRPr="00E04A91">
        <w:rPr>
          <w:rFonts w:ascii="Arial" w:hAnsi="Arial" w:cs="Arial"/>
          <w:sz w:val="20"/>
          <w:szCs w:val="20"/>
        </w:rPr>
        <w:t>los equipos docentes de las Universidades Nacionales de Gestión Estatal con carreras de grado de arte que cuenten con Resolución Ministerial que otorga validez al título.</w:t>
      </w:r>
    </w:p>
    <w:p w14:paraId="161211A4" w14:textId="3A778F26" w:rsidR="005B11C7" w:rsidRPr="00E04A91" w:rsidRDefault="005B11C7" w:rsidP="00641135">
      <w:pPr>
        <w:jc w:val="both"/>
        <w:rPr>
          <w:rFonts w:ascii="Arial" w:hAnsi="Arial" w:cs="Arial"/>
          <w:sz w:val="20"/>
          <w:szCs w:val="20"/>
        </w:rPr>
      </w:pPr>
      <w:r w:rsidRPr="00E04A91">
        <w:rPr>
          <w:rFonts w:ascii="Arial" w:hAnsi="Arial" w:cs="Arial"/>
          <w:sz w:val="20"/>
          <w:szCs w:val="20"/>
        </w:rPr>
        <w:t>Destinatarios:</w:t>
      </w:r>
    </w:p>
    <w:p w14:paraId="4E3B74A7" w14:textId="51AA5489" w:rsidR="005B11C7" w:rsidRPr="00E04A91" w:rsidRDefault="005B11C7" w:rsidP="5A96571D">
      <w:pPr>
        <w:pStyle w:val="Prrafodelista"/>
        <w:numPr>
          <w:ilvl w:val="0"/>
          <w:numId w:val="16"/>
        </w:numPr>
        <w:jc w:val="both"/>
        <w:rPr>
          <w:rFonts w:ascii="Arial" w:hAnsi="Arial" w:cs="Arial"/>
          <w:sz w:val="20"/>
          <w:szCs w:val="20"/>
        </w:rPr>
      </w:pPr>
      <w:r w:rsidRPr="00E04A91">
        <w:rPr>
          <w:rFonts w:ascii="Arial" w:hAnsi="Arial" w:cs="Arial"/>
          <w:sz w:val="20"/>
          <w:szCs w:val="20"/>
        </w:rPr>
        <w:t xml:space="preserve">Universidades Nacionales de </w:t>
      </w:r>
      <w:r w:rsidR="56C001D1" w:rsidRPr="00E04A91">
        <w:rPr>
          <w:rFonts w:ascii="Arial" w:hAnsi="Arial" w:cs="Arial"/>
          <w:sz w:val="20"/>
          <w:szCs w:val="20"/>
        </w:rPr>
        <w:t>Gestión Estatal</w:t>
      </w:r>
      <w:r w:rsidRPr="00E04A91">
        <w:rPr>
          <w:rFonts w:ascii="Arial" w:hAnsi="Arial" w:cs="Arial"/>
          <w:sz w:val="20"/>
          <w:szCs w:val="20"/>
        </w:rPr>
        <w:t>.</w:t>
      </w:r>
    </w:p>
    <w:p w14:paraId="59F70DB9" w14:textId="77777777" w:rsidR="005B11C7" w:rsidRPr="00E04A91" w:rsidRDefault="005B11C7" w:rsidP="00C138E4">
      <w:pPr>
        <w:jc w:val="both"/>
        <w:rPr>
          <w:rFonts w:ascii="Arial" w:hAnsi="Arial" w:cs="Arial"/>
          <w:sz w:val="20"/>
          <w:szCs w:val="20"/>
        </w:rPr>
      </w:pPr>
      <w:r w:rsidRPr="00E04A91">
        <w:rPr>
          <w:rFonts w:ascii="Arial" w:hAnsi="Arial" w:cs="Arial"/>
          <w:sz w:val="20"/>
          <w:szCs w:val="20"/>
        </w:rPr>
        <w:t>Componentes financiados:</w:t>
      </w:r>
    </w:p>
    <w:p w14:paraId="5951A5DC" w14:textId="77777777" w:rsidR="001E1B6B" w:rsidRPr="00E04A91" w:rsidRDefault="001E1B6B" w:rsidP="001E1B6B">
      <w:pPr>
        <w:pStyle w:val="Prrafodelista"/>
        <w:numPr>
          <w:ilvl w:val="0"/>
          <w:numId w:val="16"/>
        </w:numPr>
        <w:jc w:val="both"/>
        <w:rPr>
          <w:rFonts w:ascii="Arial" w:hAnsi="Arial" w:cs="Arial"/>
          <w:sz w:val="20"/>
          <w:szCs w:val="20"/>
        </w:rPr>
      </w:pPr>
      <w:r w:rsidRPr="00E04A91">
        <w:rPr>
          <w:rFonts w:ascii="Arial" w:hAnsi="Arial" w:cs="Arial"/>
          <w:sz w:val="20"/>
          <w:szCs w:val="20"/>
        </w:rPr>
        <w:t>Cargos docentes.</w:t>
      </w:r>
    </w:p>
    <w:p w14:paraId="78566B14" w14:textId="1409DC35" w:rsidR="005B11C7" w:rsidRPr="00E04A91" w:rsidRDefault="005B11C7" w:rsidP="001E1B6B">
      <w:pPr>
        <w:jc w:val="both"/>
        <w:rPr>
          <w:rFonts w:ascii="Arial" w:hAnsi="Arial" w:cs="Arial"/>
          <w:sz w:val="20"/>
          <w:szCs w:val="20"/>
        </w:rPr>
      </w:pPr>
      <w:r w:rsidRPr="00E04A91">
        <w:rPr>
          <w:rFonts w:ascii="Arial" w:hAnsi="Arial" w:cs="Arial"/>
          <w:sz w:val="20"/>
          <w:szCs w:val="20"/>
        </w:rPr>
        <w:t>Rubros financiados:</w:t>
      </w:r>
    </w:p>
    <w:p w14:paraId="2656C538" w14:textId="52694C9E" w:rsidR="005B11C7" w:rsidRPr="00E04A91" w:rsidRDefault="00EB6ED5" w:rsidP="001E1B6B">
      <w:pPr>
        <w:pStyle w:val="Prrafodelista"/>
        <w:numPr>
          <w:ilvl w:val="0"/>
          <w:numId w:val="16"/>
        </w:numPr>
        <w:jc w:val="both"/>
        <w:rPr>
          <w:rFonts w:ascii="Arial" w:hAnsi="Arial" w:cs="Arial"/>
          <w:sz w:val="20"/>
          <w:szCs w:val="20"/>
        </w:rPr>
      </w:pPr>
      <w:r w:rsidRPr="00E04A91">
        <w:rPr>
          <w:rFonts w:ascii="Arial" w:hAnsi="Arial" w:cs="Arial"/>
          <w:sz w:val="20"/>
          <w:szCs w:val="20"/>
        </w:rPr>
        <w:t xml:space="preserve">Inciso </w:t>
      </w:r>
      <w:r w:rsidR="001E1B6B" w:rsidRPr="00E04A91">
        <w:rPr>
          <w:rFonts w:ascii="Arial" w:hAnsi="Arial" w:cs="Arial"/>
          <w:sz w:val="20"/>
          <w:szCs w:val="20"/>
        </w:rPr>
        <w:t>1</w:t>
      </w:r>
      <w:r w:rsidRPr="00E04A91">
        <w:rPr>
          <w:rFonts w:ascii="Arial" w:hAnsi="Arial" w:cs="Arial"/>
          <w:sz w:val="20"/>
          <w:szCs w:val="20"/>
        </w:rPr>
        <w:t xml:space="preserve">: </w:t>
      </w:r>
      <w:r w:rsidR="001E1B6B" w:rsidRPr="00E04A91">
        <w:rPr>
          <w:rFonts w:ascii="Arial" w:hAnsi="Arial" w:cs="Arial"/>
          <w:sz w:val="20"/>
          <w:szCs w:val="20"/>
        </w:rPr>
        <w:t xml:space="preserve">Gastos en </w:t>
      </w:r>
      <w:r w:rsidR="00C6493F" w:rsidRPr="00E04A91">
        <w:rPr>
          <w:rFonts w:ascii="Arial" w:hAnsi="Arial" w:cs="Arial"/>
          <w:sz w:val="20"/>
          <w:szCs w:val="20"/>
        </w:rPr>
        <w:t>p</w:t>
      </w:r>
      <w:r w:rsidR="001E1B6B" w:rsidRPr="00E04A91">
        <w:rPr>
          <w:rFonts w:ascii="Arial" w:hAnsi="Arial" w:cs="Arial"/>
          <w:sz w:val="20"/>
          <w:szCs w:val="20"/>
        </w:rPr>
        <w:t>ersonal.</w:t>
      </w:r>
    </w:p>
    <w:p w14:paraId="69D8BEFF" w14:textId="127A0774" w:rsidR="005B11C7" w:rsidRPr="00E04A91" w:rsidRDefault="005B11C7" w:rsidP="00C138E4">
      <w:pPr>
        <w:jc w:val="both"/>
        <w:rPr>
          <w:rFonts w:ascii="Arial" w:hAnsi="Arial" w:cs="Arial"/>
          <w:sz w:val="20"/>
          <w:szCs w:val="20"/>
        </w:rPr>
      </w:pPr>
      <w:r w:rsidRPr="00E04A91">
        <w:rPr>
          <w:rFonts w:ascii="Arial" w:hAnsi="Arial" w:cs="Arial"/>
          <w:sz w:val="20"/>
          <w:szCs w:val="20"/>
        </w:rPr>
        <w:t>Resultados alcanzados durante 202</w:t>
      </w:r>
      <w:r w:rsidR="00801D49" w:rsidRPr="00E04A91">
        <w:rPr>
          <w:rFonts w:ascii="Arial" w:hAnsi="Arial" w:cs="Arial"/>
          <w:sz w:val="20"/>
          <w:szCs w:val="20"/>
        </w:rPr>
        <w:t>3</w:t>
      </w:r>
      <w:r w:rsidRPr="00E04A91">
        <w:rPr>
          <w:rFonts w:ascii="Arial" w:hAnsi="Arial" w:cs="Arial"/>
          <w:sz w:val="20"/>
          <w:szCs w:val="20"/>
        </w:rPr>
        <w:t>:</w:t>
      </w:r>
    </w:p>
    <w:p w14:paraId="3B242BAE" w14:textId="5D002F5D" w:rsidR="00CE3395" w:rsidRPr="00E04A91" w:rsidRDefault="005B11C7" w:rsidP="25E2691F">
      <w:pPr>
        <w:pStyle w:val="Prrafodelista"/>
        <w:numPr>
          <w:ilvl w:val="0"/>
          <w:numId w:val="23"/>
        </w:numPr>
        <w:spacing w:after="0"/>
        <w:jc w:val="both"/>
        <w:rPr>
          <w:rFonts w:ascii="Arial" w:hAnsi="Arial" w:cs="Arial"/>
          <w:sz w:val="20"/>
          <w:szCs w:val="20"/>
        </w:rPr>
      </w:pPr>
      <w:r w:rsidRPr="00E04A91">
        <w:rPr>
          <w:rFonts w:ascii="Arial" w:hAnsi="Arial" w:cs="Arial"/>
          <w:sz w:val="20"/>
          <w:szCs w:val="20"/>
        </w:rPr>
        <w:t>Se invirtió $</w:t>
      </w:r>
      <w:r w:rsidR="00000F87" w:rsidRPr="00E04A91">
        <w:rPr>
          <w:rFonts w:ascii="Arial" w:hAnsi="Arial" w:cs="Arial"/>
          <w:sz w:val="20"/>
          <w:szCs w:val="20"/>
        </w:rPr>
        <w:t xml:space="preserve">122.702.057 </w:t>
      </w:r>
      <w:r w:rsidRPr="00E04A91">
        <w:rPr>
          <w:rFonts w:ascii="Arial" w:hAnsi="Arial" w:cs="Arial"/>
          <w:sz w:val="20"/>
          <w:szCs w:val="20"/>
        </w:rPr>
        <w:t xml:space="preserve">en </w:t>
      </w:r>
      <w:r w:rsidR="00000F87" w:rsidRPr="00E04A91">
        <w:rPr>
          <w:rFonts w:ascii="Arial" w:hAnsi="Arial" w:cs="Arial"/>
          <w:sz w:val="20"/>
          <w:szCs w:val="20"/>
        </w:rPr>
        <w:t>27</w:t>
      </w:r>
      <w:r w:rsidRPr="00E04A91">
        <w:rPr>
          <w:rFonts w:ascii="Arial" w:hAnsi="Arial" w:cs="Arial"/>
          <w:sz w:val="20"/>
          <w:szCs w:val="20"/>
        </w:rPr>
        <w:t xml:space="preserve"> Universidades Nacionales de </w:t>
      </w:r>
      <w:r w:rsidR="56C001D1" w:rsidRPr="00E04A91">
        <w:rPr>
          <w:rFonts w:ascii="Arial" w:hAnsi="Arial" w:cs="Arial"/>
          <w:sz w:val="20"/>
          <w:szCs w:val="20"/>
        </w:rPr>
        <w:t>Gestión Estatal</w:t>
      </w:r>
      <w:r w:rsidRPr="00E04A91">
        <w:rPr>
          <w:rFonts w:ascii="Arial" w:hAnsi="Arial" w:cs="Arial"/>
          <w:sz w:val="20"/>
          <w:szCs w:val="20"/>
        </w:rPr>
        <w:t>.</w:t>
      </w:r>
    </w:p>
    <w:p w14:paraId="478E5708" w14:textId="77777777" w:rsidR="00CE3395" w:rsidRPr="00E04A91" w:rsidRDefault="00CE3395">
      <w:pPr>
        <w:rPr>
          <w:rFonts w:ascii="Arial" w:hAnsi="Arial" w:cs="Arial"/>
          <w:sz w:val="20"/>
          <w:szCs w:val="20"/>
        </w:rPr>
      </w:pPr>
      <w:r w:rsidRPr="00E04A91">
        <w:rPr>
          <w:rFonts w:ascii="Arial" w:hAnsi="Arial" w:cs="Arial"/>
          <w:sz w:val="20"/>
          <w:szCs w:val="20"/>
        </w:rPr>
        <w:br w:type="page"/>
      </w:r>
    </w:p>
    <w:p w14:paraId="3E43CF95" w14:textId="3A1A6AB9" w:rsidR="00CE3395" w:rsidRPr="00E04A91" w:rsidRDefault="00801D49" w:rsidP="00CE3395">
      <w:pPr>
        <w:jc w:val="both"/>
        <w:rPr>
          <w:rFonts w:ascii="Arial" w:hAnsi="Arial" w:cs="Arial"/>
          <w:b/>
          <w:bCs/>
          <w:sz w:val="20"/>
          <w:szCs w:val="20"/>
        </w:rPr>
      </w:pPr>
      <w:r w:rsidRPr="00E04A91">
        <w:rPr>
          <w:rFonts w:ascii="Arial" w:hAnsi="Arial" w:cs="Arial"/>
          <w:b/>
          <w:bCs/>
          <w:sz w:val="20"/>
          <w:szCs w:val="20"/>
        </w:rPr>
        <w:lastRenderedPageBreak/>
        <w:t>Programa de Doctorados</w:t>
      </w:r>
    </w:p>
    <w:p w14:paraId="4A7F6BC2" w14:textId="77777777" w:rsidR="00CE3395" w:rsidRPr="00E04A91" w:rsidRDefault="00CE3395" w:rsidP="00CE3395">
      <w:pPr>
        <w:jc w:val="both"/>
        <w:rPr>
          <w:rFonts w:ascii="Arial" w:hAnsi="Arial" w:cs="Arial"/>
          <w:sz w:val="20"/>
          <w:szCs w:val="20"/>
        </w:rPr>
      </w:pPr>
      <w:r w:rsidRPr="00E04A91">
        <w:rPr>
          <w:rFonts w:ascii="Arial" w:hAnsi="Arial" w:cs="Arial"/>
          <w:sz w:val="20"/>
          <w:szCs w:val="20"/>
        </w:rPr>
        <w:t>Descripción:</w:t>
      </w:r>
    </w:p>
    <w:p w14:paraId="35C0FDA5" w14:textId="2264FDF1" w:rsidR="00CE3395" w:rsidRPr="00E04A91" w:rsidRDefault="00372A3B" w:rsidP="00961687">
      <w:pPr>
        <w:jc w:val="both"/>
        <w:rPr>
          <w:rFonts w:ascii="Arial" w:hAnsi="Arial" w:cs="Arial"/>
          <w:sz w:val="20"/>
          <w:szCs w:val="20"/>
        </w:rPr>
      </w:pPr>
      <w:r w:rsidRPr="00E04A91">
        <w:rPr>
          <w:rFonts w:ascii="Arial" w:hAnsi="Arial" w:cs="Arial"/>
          <w:sz w:val="20"/>
          <w:szCs w:val="20"/>
        </w:rPr>
        <w:t>En el</w:t>
      </w:r>
      <w:r w:rsidR="001E0157" w:rsidRPr="00E04A91">
        <w:rPr>
          <w:rFonts w:ascii="Arial" w:hAnsi="Arial" w:cs="Arial"/>
          <w:sz w:val="20"/>
          <w:szCs w:val="20"/>
        </w:rPr>
        <w:t xml:space="preserve"> marco de l</w:t>
      </w:r>
      <w:r w:rsidR="005B366D" w:rsidRPr="00E04A91">
        <w:rPr>
          <w:rFonts w:ascii="Arial" w:hAnsi="Arial" w:cs="Arial"/>
          <w:sz w:val="20"/>
          <w:szCs w:val="20"/>
        </w:rPr>
        <w:t xml:space="preserve">as nuevas políticas académicas planteadas </w:t>
      </w:r>
      <w:r w:rsidR="00F82CCB" w:rsidRPr="00E04A91">
        <w:rPr>
          <w:rFonts w:ascii="Arial" w:hAnsi="Arial" w:cs="Arial"/>
          <w:sz w:val="20"/>
          <w:szCs w:val="20"/>
        </w:rPr>
        <w:t xml:space="preserve">para la educación superior, en particular al lineamiento seis que </w:t>
      </w:r>
      <w:r w:rsidR="004D6718" w:rsidRPr="00E04A91">
        <w:rPr>
          <w:rFonts w:ascii="Arial" w:hAnsi="Arial" w:cs="Arial"/>
          <w:sz w:val="20"/>
          <w:szCs w:val="20"/>
        </w:rPr>
        <w:t>busca fortalecer la carrera para investigadores/as universitarios/as</w:t>
      </w:r>
      <w:r w:rsidR="00C24E0D" w:rsidRPr="00E04A91">
        <w:rPr>
          <w:rFonts w:ascii="Arial" w:hAnsi="Arial" w:cs="Arial"/>
          <w:sz w:val="20"/>
          <w:szCs w:val="20"/>
        </w:rPr>
        <w:t xml:space="preserve"> </w:t>
      </w:r>
      <w:r w:rsidR="004907E9" w:rsidRPr="00E04A91">
        <w:rPr>
          <w:rFonts w:ascii="Arial" w:hAnsi="Arial" w:cs="Arial"/>
          <w:sz w:val="20"/>
          <w:szCs w:val="20"/>
        </w:rPr>
        <w:t>brindando la posibilidad de</w:t>
      </w:r>
      <w:r w:rsidR="00C24E0D" w:rsidRPr="00E04A91">
        <w:rPr>
          <w:rFonts w:ascii="Arial" w:hAnsi="Arial" w:cs="Arial"/>
          <w:sz w:val="20"/>
          <w:szCs w:val="20"/>
        </w:rPr>
        <w:t xml:space="preserve"> </w:t>
      </w:r>
      <w:r w:rsidR="006740BE" w:rsidRPr="00E04A91">
        <w:rPr>
          <w:rFonts w:ascii="Arial" w:hAnsi="Arial" w:cs="Arial"/>
          <w:sz w:val="20"/>
          <w:szCs w:val="20"/>
        </w:rPr>
        <w:t>promover</w:t>
      </w:r>
      <w:r w:rsidR="004907E9" w:rsidRPr="00E04A91">
        <w:rPr>
          <w:rFonts w:ascii="Arial" w:hAnsi="Arial" w:cs="Arial"/>
          <w:sz w:val="20"/>
          <w:szCs w:val="20"/>
        </w:rPr>
        <w:t xml:space="preserve"> las condiciones para el desarrollo de una política de investigación universitaria</w:t>
      </w:r>
      <w:r w:rsidR="00656132" w:rsidRPr="00E04A91">
        <w:rPr>
          <w:rFonts w:ascii="Arial" w:hAnsi="Arial" w:cs="Arial"/>
          <w:sz w:val="20"/>
          <w:szCs w:val="20"/>
        </w:rPr>
        <w:t xml:space="preserve"> surge est</w:t>
      </w:r>
      <w:r w:rsidR="00BA06AB" w:rsidRPr="00E04A91">
        <w:rPr>
          <w:rFonts w:ascii="Arial" w:hAnsi="Arial" w:cs="Arial"/>
          <w:sz w:val="20"/>
          <w:szCs w:val="20"/>
        </w:rPr>
        <w:t>e programa</w:t>
      </w:r>
      <w:r w:rsidR="00ED2EA9" w:rsidRPr="00E04A91">
        <w:rPr>
          <w:rFonts w:ascii="Arial" w:hAnsi="Arial" w:cs="Arial"/>
          <w:sz w:val="20"/>
          <w:szCs w:val="20"/>
        </w:rPr>
        <w:t xml:space="preserve"> </w:t>
      </w:r>
      <w:r w:rsidR="00E61F0F" w:rsidRPr="00E04A91">
        <w:rPr>
          <w:rFonts w:ascii="Arial" w:hAnsi="Arial" w:cs="Arial"/>
          <w:sz w:val="20"/>
          <w:szCs w:val="20"/>
        </w:rPr>
        <w:t>para fortalecer</w:t>
      </w:r>
      <w:r w:rsidR="00941F23" w:rsidRPr="00E04A91">
        <w:rPr>
          <w:rFonts w:ascii="Arial" w:hAnsi="Arial" w:cs="Arial"/>
          <w:sz w:val="20"/>
          <w:szCs w:val="20"/>
        </w:rPr>
        <w:t xml:space="preserve"> </w:t>
      </w:r>
      <w:r w:rsidR="0094012C" w:rsidRPr="00E04A91">
        <w:rPr>
          <w:rFonts w:ascii="Arial" w:hAnsi="Arial" w:cs="Arial"/>
          <w:sz w:val="20"/>
          <w:szCs w:val="20"/>
        </w:rPr>
        <w:t xml:space="preserve">el Sistemas Universitario Nacional, a través de una educación innovadora y de calidad </w:t>
      </w:r>
      <w:r w:rsidR="009F1E0C" w:rsidRPr="00E04A91">
        <w:rPr>
          <w:rFonts w:ascii="Arial" w:hAnsi="Arial" w:cs="Arial"/>
          <w:sz w:val="20"/>
          <w:szCs w:val="20"/>
        </w:rPr>
        <w:t xml:space="preserve">haciendo foco en las carreras de doctorado de áreas estratégicas para el desarrollo nacional y </w:t>
      </w:r>
      <w:r w:rsidR="00792397" w:rsidRPr="00E04A91">
        <w:rPr>
          <w:rFonts w:ascii="Arial" w:hAnsi="Arial" w:cs="Arial"/>
          <w:sz w:val="20"/>
          <w:szCs w:val="20"/>
        </w:rPr>
        <w:t xml:space="preserve">de becas para la </w:t>
      </w:r>
      <w:proofErr w:type="spellStart"/>
      <w:r w:rsidR="00792397" w:rsidRPr="00E04A91">
        <w:rPr>
          <w:rFonts w:ascii="Arial" w:hAnsi="Arial" w:cs="Arial"/>
          <w:sz w:val="20"/>
          <w:szCs w:val="20"/>
        </w:rPr>
        <w:t>terminalidad</w:t>
      </w:r>
      <w:proofErr w:type="spellEnd"/>
      <w:r w:rsidR="00792397" w:rsidRPr="00E04A91">
        <w:rPr>
          <w:rFonts w:ascii="Arial" w:hAnsi="Arial" w:cs="Arial"/>
          <w:sz w:val="20"/>
          <w:szCs w:val="20"/>
        </w:rPr>
        <w:t xml:space="preserve"> </w:t>
      </w:r>
      <w:r w:rsidR="00961687" w:rsidRPr="00E04A91">
        <w:rPr>
          <w:rFonts w:ascii="Arial" w:hAnsi="Arial" w:cs="Arial"/>
          <w:sz w:val="20"/>
          <w:szCs w:val="20"/>
        </w:rPr>
        <w:t xml:space="preserve">de trayectos </w:t>
      </w:r>
      <w:r w:rsidR="00792397" w:rsidRPr="00E04A91">
        <w:rPr>
          <w:rFonts w:ascii="Arial" w:hAnsi="Arial" w:cs="Arial"/>
          <w:sz w:val="20"/>
          <w:szCs w:val="20"/>
        </w:rPr>
        <w:t xml:space="preserve">mediante </w:t>
      </w:r>
      <w:r w:rsidR="00961687" w:rsidRPr="00E04A91">
        <w:rPr>
          <w:rFonts w:ascii="Arial" w:hAnsi="Arial" w:cs="Arial"/>
          <w:sz w:val="20"/>
          <w:szCs w:val="20"/>
        </w:rPr>
        <w:t>el financiamiento de fondos no recurrentes.</w:t>
      </w:r>
    </w:p>
    <w:p w14:paraId="47CF664D" w14:textId="2898E278" w:rsidR="00CE3395" w:rsidRPr="00E04A91" w:rsidRDefault="00CE3395" w:rsidP="00CE3395">
      <w:pPr>
        <w:jc w:val="both"/>
        <w:rPr>
          <w:rFonts w:ascii="Arial" w:hAnsi="Arial" w:cs="Arial"/>
          <w:sz w:val="20"/>
          <w:szCs w:val="20"/>
        </w:rPr>
      </w:pPr>
      <w:r w:rsidRPr="00E04A91">
        <w:rPr>
          <w:rFonts w:ascii="Arial" w:hAnsi="Arial" w:cs="Arial"/>
          <w:sz w:val="20"/>
          <w:szCs w:val="20"/>
        </w:rPr>
        <w:t>Tiene como objetivo</w:t>
      </w:r>
      <w:r w:rsidR="00961687" w:rsidRPr="00E04A91">
        <w:rPr>
          <w:rFonts w:ascii="Arial" w:hAnsi="Arial" w:cs="Arial"/>
          <w:sz w:val="20"/>
          <w:szCs w:val="20"/>
        </w:rPr>
        <w:t>s</w:t>
      </w:r>
      <w:r w:rsidRPr="00E04A91">
        <w:rPr>
          <w:rFonts w:ascii="Arial" w:hAnsi="Arial" w:cs="Arial"/>
          <w:sz w:val="20"/>
          <w:szCs w:val="20"/>
        </w:rPr>
        <w:t>:</w:t>
      </w:r>
    </w:p>
    <w:p w14:paraId="1527D207" w14:textId="41952CEB" w:rsidR="00B918C1" w:rsidRPr="00E04A91" w:rsidRDefault="00B918C1" w:rsidP="164988AC">
      <w:pPr>
        <w:pStyle w:val="Prrafodelista"/>
        <w:numPr>
          <w:ilvl w:val="0"/>
          <w:numId w:val="16"/>
        </w:numPr>
        <w:jc w:val="both"/>
        <w:rPr>
          <w:rFonts w:ascii="Arial" w:hAnsi="Arial" w:cs="Arial"/>
          <w:sz w:val="20"/>
          <w:szCs w:val="20"/>
        </w:rPr>
      </w:pPr>
      <w:r w:rsidRPr="00E04A91">
        <w:rPr>
          <w:rFonts w:ascii="Arial" w:hAnsi="Arial" w:cs="Arial"/>
          <w:sz w:val="20"/>
          <w:szCs w:val="20"/>
        </w:rPr>
        <w:t xml:space="preserve">Consolidar, fortalecer y/o crear doctorados basados en la relevancia institucional, la pertinencia regional, incluidos entre las áreas </w:t>
      </w:r>
      <w:r w:rsidR="08AD5099" w:rsidRPr="00E04A91">
        <w:rPr>
          <w:rFonts w:ascii="Arial" w:hAnsi="Arial" w:cs="Arial"/>
          <w:sz w:val="20"/>
          <w:szCs w:val="20"/>
        </w:rPr>
        <w:t>prioritarias</w:t>
      </w:r>
      <w:r w:rsidRPr="00E04A91">
        <w:rPr>
          <w:rFonts w:ascii="Arial" w:hAnsi="Arial" w:cs="Arial"/>
          <w:sz w:val="20"/>
          <w:szCs w:val="20"/>
        </w:rPr>
        <w:t xml:space="preserve"> para el desarrollo nacional y que cuenten con resolución de acreditación de la Comisión Nacional de Evaluación y Acreditación Universitaria (CONEAU) en aquellos casos de carreras de doctorados activos.</w:t>
      </w:r>
    </w:p>
    <w:p w14:paraId="2E1E8259" w14:textId="74FCA4F3" w:rsidR="00B918C1" w:rsidRPr="00E04A91" w:rsidRDefault="00B918C1" w:rsidP="00B918C1">
      <w:pPr>
        <w:pStyle w:val="Prrafodelista"/>
        <w:numPr>
          <w:ilvl w:val="0"/>
          <w:numId w:val="16"/>
        </w:numPr>
        <w:jc w:val="both"/>
        <w:rPr>
          <w:rFonts w:ascii="Arial" w:hAnsi="Arial" w:cs="Arial"/>
          <w:sz w:val="20"/>
          <w:szCs w:val="20"/>
        </w:rPr>
      </w:pPr>
      <w:r w:rsidRPr="00E04A91">
        <w:rPr>
          <w:rFonts w:ascii="Arial" w:hAnsi="Arial" w:cs="Arial"/>
          <w:sz w:val="20"/>
          <w:szCs w:val="20"/>
        </w:rPr>
        <w:t>Incrementar la tasa de graduación de los y las estudiantes de carreras de doctorados incluidas en áreas prioritarias.</w:t>
      </w:r>
    </w:p>
    <w:p w14:paraId="7A947D1F" w14:textId="6296FB04" w:rsidR="00CE3395" w:rsidRPr="00E04A91" w:rsidRDefault="00B918C1" w:rsidP="00B918C1">
      <w:pPr>
        <w:pStyle w:val="Prrafodelista"/>
        <w:numPr>
          <w:ilvl w:val="0"/>
          <w:numId w:val="16"/>
        </w:numPr>
        <w:jc w:val="both"/>
        <w:rPr>
          <w:rFonts w:ascii="Arial" w:hAnsi="Arial" w:cs="Arial"/>
          <w:sz w:val="20"/>
          <w:szCs w:val="20"/>
        </w:rPr>
      </w:pPr>
      <w:r w:rsidRPr="00E04A91">
        <w:rPr>
          <w:rFonts w:ascii="Arial" w:hAnsi="Arial" w:cs="Arial"/>
          <w:sz w:val="20"/>
          <w:szCs w:val="20"/>
        </w:rPr>
        <w:t>Enriquecer la formación y capacitación disciplinar de los docentes universitarios de Universidades Nacionales de Gestión Estatal, así como de otros actores institucionales que realicen estudios de doctorado en áreas prioritarias y que desarrollen actividades vinculadas a las funciones sustantivas de la universidad.</w:t>
      </w:r>
    </w:p>
    <w:p w14:paraId="2D9116B5" w14:textId="77777777" w:rsidR="00CE3395" w:rsidRPr="00E04A91" w:rsidRDefault="00CE3395" w:rsidP="00CE3395">
      <w:pPr>
        <w:jc w:val="both"/>
        <w:rPr>
          <w:rFonts w:ascii="Arial" w:hAnsi="Arial" w:cs="Arial"/>
          <w:sz w:val="20"/>
          <w:szCs w:val="20"/>
        </w:rPr>
      </w:pPr>
      <w:r w:rsidRPr="00E04A91">
        <w:rPr>
          <w:rFonts w:ascii="Arial" w:hAnsi="Arial" w:cs="Arial"/>
          <w:sz w:val="20"/>
          <w:szCs w:val="20"/>
        </w:rPr>
        <w:t>Destinatarios:</w:t>
      </w:r>
    </w:p>
    <w:p w14:paraId="3220EEC1" w14:textId="77777777" w:rsidR="00CE3395" w:rsidRPr="00E04A91" w:rsidRDefault="00CE3395" w:rsidP="00CE3395">
      <w:pPr>
        <w:pStyle w:val="Prrafodelista"/>
        <w:numPr>
          <w:ilvl w:val="0"/>
          <w:numId w:val="16"/>
        </w:numPr>
        <w:jc w:val="both"/>
        <w:rPr>
          <w:rFonts w:ascii="Arial" w:hAnsi="Arial" w:cs="Arial"/>
          <w:sz w:val="20"/>
          <w:szCs w:val="20"/>
        </w:rPr>
      </w:pPr>
      <w:r w:rsidRPr="00E04A91">
        <w:rPr>
          <w:rFonts w:ascii="Arial" w:hAnsi="Arial" w:cs="Arial"/>
          <w:sz w:val="20"/>
          <w:szCs w:val="20"/>
        </w:rPr>
        <w:t>Universidades Nacionales de Gestión Estatal.</w:t>
      </w:r>
    </w:p>
    <w:p w14:paraId="34742327" w14:textId="77777777" w:rsidR="00CE3395" w:rsidRPr="00E04A91" w:rsidRDefault="00CE3395" w:rsidP="00CE3395">
      <w:pPr>
        <w:jc w:val="both"/>
        <w:rPr>
          <w:rFonts w:ascii="Arial" w:hAnsi="Arial" w:cs="Arial"/>
          <w:sz w:val="20"/>
          <w:szCs w:val="20"/>
        </w:rPr>
      </w:pPr>
      <w:r w:rsidRPr="00E04A91">
        <w:rPr>
          <w:rFonts w:ascii="Arial" w:hAnsi="Arial" w:cs="Arial"/>
          <w:sz w:val="20"/>
          <w:szCs w:val="20"/>
        </w:rPr>
        <w:t>Componentes financiados:</w:t>
      </w:r>
    </w:p>
    <w:p w14:paraId="66755C1E" w14:textId="04156D29" w:rsidR="00CE3395" w:rsidRPr="00E04A91" w:rsidRDefault="008A4FFB" w:rsidP="00CE3395">
      <w:pPr>
        <w:pStyle w:val="Prrafodelista"/>
        <w:numPr>
          <w:ilvl w:val="0"/>
          <w:numId w:val="16"/>
        </w:numPr>
        <w:jc w:val="both"/>
        <w:rPr>
          <w:rFonts w:ascii="Arial" w:hAnsi="Arial" w:cs="Arial"/>
          <w:sz w:val="20"/>
          <w:szCs w:val="20"/>
        </w:rPr>
      </w:pPr>
      <w:r w:rsidRPr="00E04A91">
        <w:rPr>
          <w:rFonts w:ascii="Arial" w:hAnsi="Arial" w:cs="Arial"/>
          <w:sz w:val="20"/>
          <w:szCs w:val="20"/>
        </w:rPr>
        <w:t>Fortalecimiento, consolidación y/o creación de carreras de doctorados</w:t>
      </w:r>
      <w:r w:rsidR="00CE3395" w:rsidRPr="00E04A91">
        <w:rPr>
          <w:rFonts w:ascii="Arial" w:hAnsi="Arial" w:cs="Arial"/>
          <w:sz w:val="20"/>
          <w:szCs w:val="20"/>
        </w:rPr>
        <w:t>.</w:t>
      </w:r>
    </w:p>
    <w:p w14:paraId="153E0779" w14:textId="67E2145C" w:rsidR="008A4FFB" w:rsidRPr="00E04A91" w:rsidRDefault="008A4FFB" w:rsidP="00CE3395">
      <w:pPr>
        <w:pStyle w:val="Prrafodelista"/>
        <w:numPr>
          <w:ilvl w:val="0"/>
          <w:numId w:val="16"/>
        </w:numPr>
        <w:jc w:val="both"/>
        <w:rPr>
          <w:rFonts w:ascii="Arial" w:hAnsi="Arial" w:cs="Arial"/>
          <w:sz w:val="20"/>
          <w:szCs w:val="20"/>
        </w:rPr>
      </w:pPr>
      <w:r w:rsidRPr="00E04A91">
        <w:rPr>
          <w:rFonts w:ascii="Arial" w:hAnsi="Arial" w:cs="Arial"/>
          <w:sz w:val="20"/>
          <w:szCs w:val="20"/>
        </w:rPr>
        <w:t>Financiamiento de becas para doctorados</w:t>
      </w:r>
      <w:r w:rsidR="00E1798A" w:rsidRPr="00E04A91">
        <w:rPr>
          <w:rFonts w:ascii="Arial" w:hAnsi="Arial" w:cs="Arial"/>
          <w:sz w:val="20"/>
          <w:szCs w:val="20"/>
        </w:rPr>
        <w:t>.</w:t>
      </w:r>
    </w:p>
    <w:p w14:paraId="3F5BD9A5" w14:textId="77777777" w:rsidR="00CE3395" w:rsidRPr="00E04A91" w:rsidRDefault="00CE3395" w:rsidP="00CE3395">
      <w:pPr>
        <w:jc w:val="both"/>
        <w:rPr>
          <w:rFonts w:ascii="Arial" w:hAnsi="Arial" w:cs="Arial"/>
          <w:sz w:val="20"/>
          <w:szCs w:val="20"/>
        </w:rPr>
      </w:pPr>
      <w:r w:rsidRPr="00E04A91">
        <w:rPr>
          <w:rFonts w:ascii="Arial" w:hAnsi="Arial" w:cs="Arial"/>
          <w:sz w:val="20"/>
          <w:szCs w:val="20"/>
        </w:rPr>
        <w:t>Rubros financiados:</w:t>
      </w:r>
    </w:p>
    <w:p w14:paraId="41B95440" w14:textId="0CE9294D" w:rsidR="00CE3395" w:rsidRPr="00E04A91" w:rsidRDefault="00CE3395" w:rsidP="00CE3395">
      <w:pPr>
        <w:pStyle w:val="Prrafodelista"/>
        <w:numPr>
          <w:ilvl w:val="0"/>
          <w:numId w:val="16"/>
        </w:numPr>
        <w:jc w:val="both"/>
        <w:rPr>
          <w:rFonts w:ascii="Arial" w:hAnsi="Arial" w:cs="Arial"/>
          <w:sz w:val="20"/>
          <w:szCs w:val="20"/>
        </w:rPr>
      </w:pPr>
      <w:r w:rsidRPr="00E04A91">
        <w:rPr>
          <w:rFonts w:ascii="Arial" w:hAnsi="Arial" w:cs="Arial"/>
          <w:sz w:val="20"/>
          <w:szCs w:val="20"/>
        </w:rPr>
        <w:t xml:space="preserve">Inciso </w:t>
      </w:r>
      <w:r w:rsidR="00E1798A" w:rsidRPr="00E04A91">
        <w:rPr>
          <w:rFonts w:ascii="Arial" w:hAnsi="Arial" w:cs="Arial"/>
          <w:sz w:val="20"/>
          <w:szCs w:val="20"/>
        </w:rPr>
        <w:t>2</w:t>
      </w:r>
      <w:r w:rsidRPr="00E04A91">
        <w:rPr>
          <w:rFonts w:ascii="Arial" w:hAnsi="Arial" w:cs="Arial"/>
          <w:sz w:val="20"/>
          <w:szCs w:val="20"/>
        </w:rPr>
        <w:t xml:space="preserve">: </w:t>
      </w:r>
      <w:r w:rsidR="00E1798A" w:rsidRPr="00E04A91">
        <w:rPr>
          <w:rFonts w:ascii="Arial" w:hAnsi="Arial" w:cs="Arial"/>
          <w:sz w:val="20"/>
          <w:szCs w:val="20"/>
        </w:rPr>
        <w:t>Bienes de consumo.</w:t>
      </w:r>
    </w:p>
    <w:p w14:paraId="50E7BCB9" w14:textId="6C41078A" w:rsidR="00E1798A" w:rsidRPr="00E04A91" w:rsidRDefault="00E1798A" w:rsidP="00CE3395">
      <w:pPr>
        <w:pStyle w:val="Prrafodelista"/>
        <w:numPr>
          <w:ilvl w:val="0"/>
          <w:numId w:val="16"/>
        </w:numPr>
        <w:jc w:val="both"/>
        <w:rPr>
          <w:rFonts w:ascii="Arial" w:hAnsi="Arial" w:cs="Arial"/>
          <w:sz w:val="20"/>
          <w:szCs w:val="20"/>
        </w:rPr>
      </w:pPr>
      <w:r w:rsidRPr="00E04A91">
        <w:rPr>
          <w:rFonts w:ascii="Arial" w:hAnsi="Arial" w:cs="Arial"/>
          <w:sz w:val="20"/>
          <w:szCs w:val="20"/>
        </w:rPr>
        <w:t>Inciso 3: Servicios no personales.</w:t>
      </w:r>
    </w:p>
    <w:p w14:paraId="2C61383C" w14:textId="50091556" w:rsidR="00E1798A" w:rsidRPr="00E04A91" w:rsidRDefault="00E1798A" w:rsidP="00CE3395">
      <w:pPr>
        <w:pStyle w:val="Prrafodelista"/>
        <w:numPr>
          <w:ilvl w:val="0"/>
          <w:numId w:val="16"/>
        </w:numPr>
        <w:jc w:val="both"/>
        <w:rPr>
          <w:rFonts w:ascii="Arial" w:hAnsi="Arial" w:cs="Arial"/>
          <w:sz w:val="20"/>
          <w:szCs w:val="20"/>
        </w:rPr>
      </w:pPr>
      <w:r w:rsidRPr="00E04A91">
        <w:rPr>
          <w:rFonts w:ascii="Arial" w:hAnsi="Arial" w:cs="Arial"/>
          <w:sz w:val="20"/>
          <w:szCs w:val="20"/>
        </w:rPr>
        <w:t>Inciso 5</w:t>
      </w:r>
      <w:r w:rsidR="00F06F18" w:rsidRPr="00E04A91">
        <w:rPr>
          <w:rFonts w:ascii="Arial" w:hAnsi="Arial" w:cs="Arial"/>
          <w:sz w:val="20"/>
          <w:szCs w:val="20"/>
        </w:rPr>
        <w:t>:</w:t>
      </w:r>
      <w:r w:rsidRPr="00E04A91">
        <w:rPr>
          <w:rFonts w:ascii="Arial" w:hAnsi="Arial" w:cs="Arial"/>
          <w:sz w:val="20"/>
          <w:szCs w:val="20"/>
        </w:rPr>
        <w:t xml:space="preserve"> Transferencias</w:t>
      </w:r>
    </w:p>
    <w:p w14:paraId="7DE1F5C3" w14:textId="1D869D18" w:rsidR="00CE3395" w:rsidRPr="00E04A91" w:rsidRDefault="00CE3395" w:rsidP="00CE3395">
      <w:pPr>
        <w:jc w:val="both"/>
        <w:rPr>
          <w:rFonts w:ascii="Arial" w:hAnsi="Arial" w:cs="Arial"/>
          <w:sz w:val="20"/>
          <w:szCs w:val="20"/>
        </w:rPr>
      </w:pPr>
      <w:r w:rsidRPr="00E04A91">
        <w:rPr>
          <w:rFonts w:ascii="Arial" w:hAnsi="Arial" w:cs="Arial"/>
          <w:sz w:val="20"/>
          <w:szCs w:val="20"/>
        </w:rPr>
        <w:t>Resultados alcanzados durante 202</w:t>
      </w:r>
      <w:r w:rsidR="00801D49" w:rsidRPr="00E04A91">
        <w:rPr>
          <w:rFonts w:ascii="Arial" w:hAnsi="Arial" w:cs="Arial"/>
          <w:sz w:val="20"/>
          <w:szCs w:val="20"/>
        </w:rPr>
        <w:t>3</w:t>
      </w:r>
      <w:r w:rsidRPr="00E04A91">
        <w:rPr>
          <w:rFonts w:ascii="Arial" w:hAnsi="Arial" w:cs="Arial"/>
          <w:sz w:val="20"/>
          <w:szCs w:val="20"/>
        </w:rPr>
        <w:t>:</w:t>
      </w:r>
    </w:p>
    <w:p w14:paraId="609E23DD" w14:textId="0449051B" w:rsidR="00CE3395" w:rsidRPr="00E04A91" w:rsidRDefault="00CE3395" w:rsidP="00CE3395">
      <w:pPr>
        <w:pStyle w:val="Prrafodelista"/>
        <w:numPr>
          <w:ilvl w:val="0"/>
          <w:numId w:val="23"/>
        </w:numPr>
        <w:spacing w:after="0"/>
        <w:jc w:val="both"/>
        <w:rPr>
          <w:rFonts w:ascii="Arial" w:hAnsi="Arial" w:cs="Arial"/>
          <w:sz w:val="20"/>
          <w:szCs w:val="20"/>
        </w:rPr>
      </w:pPr>
      <w:r w:rsidRPr="00E04A91">
        <w:rPr>
          <w:rFonts w:ascii="Arial" w:hAnsi="Arial" w:cs="Arial"/>
          <w:sz w:val="20"/>
          <w:szCs w:val="20"/>
        </w:rPr>
        <w:t>Se invirtió $</w:t>
      </w:r>
      <w:r w:rsidR="007B1364" w:rsidRPr="00E04A91">
        <w:rPr>
          <w:rFonts w:ascii="Arial" w:hAnsi="Arial" w:cs="Arial"/>
          <w:sz w:val="20"/>
          <w:szCs w:val="20"/>
        </w:rPr>
        <w:t>2.760.000.000</w:t>
      </w:r>
      <w:r w:rsidRPr="00E04A91">
        <w:rPr>
          <w:rFonts w:ascii="Arial" w:hAnsi="Arial" w:cs="Arial"/>
          <w:sz w:val="20"/>
          <w:szCs w:val="20"/>
        </w:rPr>
        <w:t xml:space="preserve"> en 5</w:t>
      </w:r>
      <w:r w:rsidR="007B1364" w:rsidRPr="00E04A91">
        <w:rPr>
          <w:rFonts w:ascii="Arial" w:hAnsi="Arial" w:cs="Arial"/>
          <w:sz w:val="20"/>
          <w:szCs w:val="20"/>
        </w:rPr>
        <w:t>7</w:t>
      </w:r>
      <w:r w:rsidRPr="00E04A91">
        <w:rPr>
          <w:rFonts w:ascii="Arial" w:hAnsi="Arial" w:cs="Arial"/>
          <w:sz w:val="20"/>
          <w:szCs w:val="20"/>
        </w:rPr>
        <w:t xml:space="preserve"> Universidades Nacionales de Gestión Estatal.</w:t>
      </w:r>
    </w:p>
    <w:p w14:paraId="12035ABB" w14:textId="19470B6A" w:rsidR="006378A4" w:rsidRPr="00E04A91" w:rsidRDefault="006378A4">
      <w:pPr>
        <w:rPr>
          <w:rFonts w:ascii="Arial" w:hAnsi="Arial" w:cs="Arial"/>
          <w:sz w:val="20"/>
          <w:szCs w:val="20"/>
        </w:rPr>
      </w:pPr>
      <w:r w:rsidRPr="00E04A91">
        <w:rPr>
          <w:rFonts w:ascii="Arial" w:hAnsi="Arial" w:cs="Arial"/>
          <w:sz w:val="20"/>
          <w:szCs w:val="20"/>
        </w:rPr>
        <w:br w:type="page"/>
      </w:r>
    </w:p>
    <w:p w14:paraId="3DC0E8A8" w14:textId="4D5BBF26" w:rsidR="08CE77B7" w:rsidRPr="00E04A91" w:rsidRDefault="482EF82C" w:rsidP="00860CB4">
      <w:pPr>
        <w:jc w:val="both"/>
        <w:rPr>
          <w:rFonts w:ascii="Arial" w:hAnsi="Arial" w:cs="Arial"/>
          <w:b/>
          <w:bCs/>
          <w:sz w:val="20"/>
          <w:szCs w:val="20"/>
        </w:rPr>
      </w:pPr>
      <w:r w:rsidRPr="00E04A91">
        <w:rPr>
          <w:rFonts w:ascii="Arial" w:hAnsi="Arial" w:cs="Arial"/>
          <w:b/>
          <w:bCs/>
          <w:sz w:val="20"/>
          <w:szCs w:val="20"/>
        </w:rPr>
        <w:lastRenderedPageBreak/>
        <w:t>Línea Fortalecimiento de la Gestión Universitaria</w:t>
      </w:r>
    </w:p>
    <w:p w14:paraId="7E9F486A" w14:textId="2603B7A8" w:rsidR="08CE77B7" w:rsidRPr="00E04A91" w:rsidRDefault="08CE77B7" w:rsidP="00860CB4">
      <w:pPr>
        <w:jc w:val="both"/>
        <w:rPr>
          <w:rFonts w:ascii="Arial" w:hAnsi="Arial" w:cs="Arial"/>
          <w:sz w:val="20"/>
          <w:szCs w:val="20"/>
        </w:rPr>
      </w:pPr>
      <w:r w:rsidRPr="00E04A91">
        <w:rPr>
          <w:rFonts w:ascii="Arial" w:hAnsi="Arial" w:cs="Arial"/>
          <w:sz w:val="20"/>
          <w:szCs w:val="20"/>
        </w:rPr>
        <w:t>Las acciones desarrolladas en el marco de esta línea tienen el propósito de contribuir a la capacitación y actualización de los equipos institucionales que participan en la gestión universitaria del Sistema Universitario Argentino.</w:t>
      </w:r>
    </w:p>
    <w:p w14:paraId="78CEA843" w14:textId="77777777" w:rsidR="00B973FD" w:rsidRPr="00E04A91" w:rsidRDefault="00B973FD" w:rsidP="00860CB4">
      <w:pPr>
        <w:jc w:val="both"/>
        <w:rPr>
          <w:rFonts w:ascii="Arial" w:hAnsi="Arial" w:cs="Arial"/>
          <w:sz w:val="20"/>
          <w:szCs w:val="20"/>
        </w:rPr>
      </w:pPr>
    </w:p>
    <w:p w14:paraId="316BAAD6" w14:textId="5B5FF5C5" w:rsidR="45D66863" w:rsidRPr="00E04A91" w:rsidRDefault="7922DC6B" w:rsidP="6638B075">
      <w:pPr>
        <w:jc w:val="both"/>
        <w:rPr>
          <w:rFonts w:ascii="Arial" w:hAnsi="Arial" w:cs="Arial"/>
          <w:b/>
          <w:bCs/>
          <w:sz w:val="20"/>
          <w:szCs w:val="20"/>
          <w:highlight w:val="yellow"/>
        </w:rPr>
      </w:pPr>
      <w:r w:rsidRPr="00E04A91">
        <w:rPr>
          <w:rFonts w:ascii="Arial" w:hAnsi="Arial" w:cs="Arial"/>
          <w:b/>
          <w:bCs/>
          <w:sz w:val="20"/>
          <w:szCs w:val="20"/>
        </w:rPr>
        <w:t>Curso de Gestión Universitaria: Problemáticas y Desafíos de</w:t>
      </w:r>
      <w:r w:rsidR="46101BAD" w:rsidRPr="00E04A91">
        <w:rPr>
          <w:rFonts w:ascii="Arial" w:hAnsi="Arial" w:cs="Arial"/>
          <w:b/>
          <w:bCs/>
          <w:sz w:val="20"/>
          <w:szCs w:val="20"/>
        </w:rPr>
        <w:t>l</w:t>
      </w:r>
      <w:r w:rsidRPr="00E04A91">
        <w:rPr>
          <w:rFonts w:ascii="Arial" w:hAnsi="Arial" w:cs="Arial"/>
          <w:b/>
          <w:bCs/>
          <w:sz w:val="20"/>
          <w:szCs w:val="20"/>
        </w:rPr>
        <w:t xml:space="preserve"> </w:t>
      </w:r>
      <w:r w:rsidR="46101BAD" w:rsidRPr="00E04A91">
        <w:rPr>
          <w:rFonts w:ascii="Arial" w:hAnsi="Arial" w:cs="Arial"/>
          <w:b/>
          <w:bCs/>
          <w:sz w:val="20"/>
          <w:szCs w:val="20"/>
        </w:rPr>
        <w:t>Sistema Universitario Argentino</w:t>
      </w:r>
      <w:r w:rsidR="22DC0795" w:rsidRPr="00E04A91">
        <w:rPr>
          <w:rFonts w:ascii="Arial" w:hAnsi="Arial" w:cs="Arial"/>
          <w:b/>
          <w:bCs/>
          <w:sz w:val="20"/>
          <w:szCs w:val="20"/>
        </w:rPr>
        <w:t xml:space="preserve"> -</w:t>
      </w:r>
      <w:r w:rsidR="46101BAD" w:rsidRPr="00E04A91">
        <w:rPr>
          <w:rFonts w:ascii="Arial" w:hAnsi="Arial" w:cs="Arial"/>
          <w:b/>
          <w:bCs/>
          <w:sz w:val="20"/>
          <w:szCs w:val="20"/>
        </w:rPr>
        <w:t xml:space="preserve"> </w:t>
      </w:r>
      <w:r w:rsidR="22DC0795" w:rsidRPr="00E04A91">
        <w:rPr>
          <w:rFonts w:ascii="Arial" w:hAnsi="Arial" w:cs="Arial"/>
          <w:b/>
          <w:bCs/>
          <w:sz w:val="20"/>
          <w:szCs w:val="20"/>
        </w:rPr>
        <w:t>edición 202</w:t>
      </w:r>
      <w:r w:rsidR="00A24A74" w:rsidRPr="00E04A91">
        <w:rPr>
          <w:rFonts w:ascii="Arial" w:hAnsi="Arial" w:cs="Arial"/>
          <w:b/>
          <w:bCs/>
          <w:sz w:val="20"/>
          <w:szCs w:val="20"/>
        </w:rPr>
        <w:t>3</w:t>
      </w:r>
      <w:r w:rsidR="003C3157" w:rsidRPr="00E04A91">
        <w:rPr>
          <w:rFonts w:ascii="Arial" w:hAnsi="Arial" w:cs="Arial"/>
          <w:b/>
          <w:bCs/>
          <w:sz w:val="20"/>
          <w:szCs w:val="20"/>
        </w:rPr>
        <w:t>.</w:t>
      </w:r>
    </w:p>
    <w:p w14:paraId="3C215AE8" w14:textId="27D4DDC0" w:rsidR="5492FAA0" w:rsidRPr="00E04A91" w:rsidRDefault="5492FAA0" w:rsidP="6638B075">
      <w:pPr>
        <w:jc w:val="both"/>
        <w:rPr>
          <w:rFonts w:ascii="Arial" w:hAnsi="Arial" w:cs="Arial"/>
          <w:sz w:val="20"/>
          <w:szCs w:val="20"/>
        </w:rPr>
      </w:pPr>
      <w:r w:rsidRPr="00E04A91">
        <w:rPr>
          <w:rFonts w:ascii="Arial" w:hAnsi="Arial" w:cs="Arial"/>
          <w:sz w:val="20"/>
          <w:szCs w:val="20"/>
        </w:rPr>
        <w:t>Responsables Académicos: Lic. Prof. Mariana Fernández y Mg. Marcela Imperiale.</w:t>
      </w:r>
    </w:p>
    <w:p w14:paraId="1FE1E026" w14:textId="03303E12" w:rsidR="00CF265D" w:rsidRPr="00E04A91" w:rsidRDefault="00CF265D" w:rsidP="03B9296D">
      <w:pPr>
        <w:jc w:val="both"/>
        <w:rPr>
          <w:rFonts w:ascii="Arial" w:hAnsi="Arial" w:cs="Arial"/>
          <w:sz w:val="20"/>
          <w:szCs w:val="20"/>
        </w:rPr>
      </w:pPr>
      <w:r w:rsidRPr="00E04A91">
        <w:rPr>
          <w:rFonts w:ascii="Arial" w:hAnsi="Arial" w:cs="Arial"/>
          <w:sz w:val="20"/>
          <w:szCs w:val="20"/>
        </w:rPr>
        <w:t>Descripción:</w:t>
      </w:r>
    </w:p>
    <w:p w14:paraId="524206BE" w14:textId="10563DB3" w:rsidR="00136BB4" w:rsidRPr="00E04A91" w:rsidRDefault="00136BB4" w:rsidP="03B9296D">
      <w:pPr>
        <w:jc w:val="both"/>
        <w:rPr>
          <w:rFonts w:ascii="Arial" w:hAnsi="Arial" w:cs="Arial"/>
          <w:sz w:val="20"/>
          <w:szCs w:val="20"/>
        </w:rPr>
      </w:pPr>
      <w:r w:rsidRPr="00E04A91">
        <w:rPr>
          <w:rFonts w:ascii="Arial" w:hAnsi="Arial" w:cs="Arial"/>
          <w:sz w:val="20"/>
          <w:szCs w:val="20"/>
        </w:rPr>
        <w:t>Durante el año 2020</w:t>
      </w:r>
      <w:r w:rsidR="00A24A74" w:rsidRPr="00E04A91">
        <w:rPr>
          <w:rFonts w:ascii="Arial" w:hAnsi="Arial" w:cs="Arial"/>
          <w:sz w:val="20"/>
          <w:szCs w:val="20"/>
        </w:rPr>
        <w:t>,</w:t>
      </w:r>
      <w:r w:rsidR="00C138E4" w:rsidRPr="00E04A91">
        <w:rPr>
          <w:rFonts w:ascii="Arial" w:hAnsi="Arial" w:cs="Arial"/>
          <w:sz w:val="20"/>
          <w:szCs w:val="20"/>
        </w:rPr>
        <w:t xml:space="preserve"> 2021</w:t>
      </w:r>
      <w:r w:rsidRPr="00E04A91">
        <w:rPr>
          <w:rFonts w:ascii="Arial" w:hAnsi="Arial" w:cs="Arial"/>
          <w:sz w:val="20"/>
          <w:szCs w:val="20"/>
        </w:rPr>
        <w:t xml:space="preserve"> </w:t>
      </w:r>
      <w:r w:rsidR="00A24A74" w:rsidRPr="00E04A91">
        <w:rPr>
          <w:rFonts w:ascii="Arial" w:hAnsi="Arial" w:cs="Arial"/>
          <w:sz w:val="20"/>
          <w:szCs w:val="20"/>
        </w:rPr>
        <w:t xml:space="preserve">y 2022 </w:t>
      </w:r>
      <w:r w:rsidRPr="00E04A91">
        <w:rPr>
          <w:rFonts w:ascii="Arial" w:hAnsi="Arial" w:cs="Arial"/>
          <w:sz w:val="20"/>
          <w:szCs w:val="20"/>
        </w:rPr>
        <w:t>se llevó adelante el Curso de Gestión Universitaria: Problemáticas y Desafíos del Sistema Universitario Argentino, a través de la plataforma Campus Virtual Universitario Nacional d</w:t>
      </w:r>
      <w:r w:rsidR="00610103" w:rsidRPr="00E04A91">
        <w:rPr>
          <w:rFonts w:ascii="Arial" w:hAnsi="Arial" w:cs="Arial"/>
          <w:sz w:val="20"/>
          <w:szCs w:val="20"/>
        </w:rPr>
        <w:t>el C</w:t>
      </w:r>
      <w:r w:rsidR="001232FC" w:rsidRPr="00E04A91">
        <w:rPr>
          <w:rFonts w:ascii="Arial" w:hAnsi="Arial" w:cs="Arial"/>
          <w:sz w:val="20"/>
          <w:szCs w:val="20"/>
        </w:rPr>
        <w:t>onsejo Interuniversitario Nacional</w:t>
      </w:r>
      <w:r w:rsidRPr="00E04A91">
        <w:rPr>
          <w:rFonts w:ascii="Arial" w:hAnsi="Arial" w:cs="Arial"/>
          <w:sz w:val="20"/>
          <w:szCs w:val="20"/>
        </w:rPr>
        <w:t>.</w:t>
      </w:r>
    </w:p>
    <w:p w14:paraId="0EA16D68" w14:textId="6C4B68E7" w:rsidR="4D404A34" w:rsidRPr="00E04A91" w:rsidRDefault="4D404A34" w:rsidP="03B9296D">
      <w:pPr>
        <w:jc w:val="both"/>
        <w:rPr>
          <w:rFonts w:ascii="Arial" w:hAnsi="Arial" w:cs="Arial"/>
          <w:sz w:val="20"/>
          <w:szCs w:val="20"/>
        </w:rPr>
      </w:pPr>
      <w:r w:rsidRPr="00E04A91">
        <w:rPr>
          <w:rFonts w:ascii="Arial" w:hAnsi="Arial" w:cs="Arial"/>
          <w:sz w:val="20"/>
          <w:szCs w:val="20"/>
        </w:rPr>
        <w:t>En el año 202</w:t>
      </w:r>
      <w:r w:rsidR="00260F64" w:rsidRPr="00E04A91">
        <w:rPr>
          <w:rFonts w:ascii="Arial" w:hAnsi="Arial" w:cs="Arial"/>
          <w:sz w:val="20"/>
          <w:szCs w:val="20"/>
        </w:rPr>
        <w:t>3</w:t>
      </w:r>
      <w:r w:rsidRPr="00E04A91">
        <w:rPr>
          <w:rFonts w:ascii="Arial" w:hAnsi="Arial" w:cs="Arial"/>
          <w:sz w:val="20"/>
          <w:szCs w:val="20"/>
        </w:rPr>
        <w:t>, con el fin de seguir apoyando a la mejora de la gestión universitaria</w:t>
      </w:r>
      <w:r w:rsidR="3EC3250E" w:rsidRPr="00E04A91">
        <w:rPr>
          <w:rFonts w:ascii="Arial" w:hAnsi="Arial" w:cs="Arial"/>
          <w:sz w:val="20"/>
          <w:szCs w:val="20"/>
        </w:rPr>
        <w:t xml:space="preserve">, enriquecer la calidad y creatividad en el desempeño de las diferentes funciones que componen la vida universitaria y de fortalecer el rol del gestor universitario se </w:t>
      </w:r>
      <w:r w:rsidR="711F0F99" w:rsidRPr="00E04A91">
        <w:rPr>
          <w:rFonts w:ascii="Arial" w:hAnsi="Arial" w:cs="Arial"/>
          <w:sz w:val="20"/>
          <w:szCs w:val="20"/>
        </w:rPr>
        <w:t>llevó</w:t>
      </w:r>
      <w:r w:rsidR="3EC3250E" w:rsidRPr="00E04A91">
        <w:rPr>
          <w:rFonts w:ascii="Arial" w:hAnsi="Arial" w:cs="Arial"/>
          <w:sz w:val="20"/>
          <w:szCs w:val="20"/>
        </w:rPr>
        <w:t xml:space="preserve"> a cabo esta nueva e</w:t>
      </w:r>
      <w:r w:rsidR="3FC4CA11" w:rsidRPr="00E04A91">
        <w:rPr>
          <w:rFonts w:ascii="Arial" w:hAnsi="Arial" w:cs="Arial"/>
          <w:sz w:val="20"/>
          <w:szCs w:val="20"/>
        </w:rPr>
        <w:t>dición.</w:t>
      </w:r>
    </w:p>
    <w:p w14:paraId="64D535DC" w14:textId="6BB57629" w:rsidR="6A685CC3" w:rsidRPr="00E04A91" w:rsidRDefault="6A685CC3" w:rsidP="03B9296D">
      <w:pPr>
        <w:jc w:val="both"/>
        <w:rPr>
          <w:rFonts w:ascii="Arial" w:hAnsi="Arial" w:cs="Arial"/>
          <w:sz w:val="20"/>
          <w:szCs w:val="20"/>
        </w:rPr>
      </w:pPr>
      <w:r w:rsidRPr="00E04A91">
        <w:rPr>
          <w:rFonts w:ascii="Arial" w:hAnsi="Arial" w:cs="Arial"/>
          <w:sz w:val="20"/>
          <w:szCs w:val="20"/>
        </w:rPr>
        <w:t>Tiene como objetivo</w:t>
      </w:r>
      <w:r w:rsidR="00D146CA" w:rsidRPr="00E04A91">
        <w:rPr>
          <w:rFonts w:ascii="Arial" w:hAnsi="Arial" w:cs="Arial"/>
          <w:sz w:val="20"/>
          <w:szCs w:val="20"/>
        </w:rPr>
        <w:t>s</w:t>
      </w:r>
      <w:r w:rsidRPr="00E04A91">
        <w:rPr>
          <w:rFonts w:ascii="Arial" w:hAnsi="Arial" w:cs="Arial"/>
          <w:sz w:val="20"/>
          <w:szCs w:val="20"/>
        </w:rPr>
        <w:t>:</w:t>
      </w:r>
    </w:p>
    <w:p w14:paraId="5C3843B6" w14:textId="23862866" w:rsidR="00B12544" w:rsidRPr="00E04A91" w:rsidRDefault="00B12544"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Profundizar en el abordaje de las características específicas del Sistema Universitario Argentino, sus orígenes, alcances y logros. </w:t>
      </w:r>
    </w:p>
    <w:p w14:paraId="5CDCDCD8" w14:textId="09898CF2" w:rsidR="00B12544" w:rsidRPr="00E04A91" w:rsidRDefault="00B12544"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Reflexionar acerca de los ejes centrales de la gestión universitaria y sus implicancias para los equipos institucionales en escenarios desafiantes y complejos. </w:t>
      </w:r>
    </w:p>
    <w:p w14:paraId="71A8C38A" w14:textId="27E823D2" w:rsidR="00B12544" w:rsidRPr="00E04A91" w:rsidRDefault="00B12544"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Aplicar las herramientas conceptuales y metodológicas abordadas para diseñar colaborativamente proyectos de intervención institucional que contribuyan con la mejora de la calidad universitaria. </w:t>
      </w:r>
    </w:p>
    <w:p w14:paraId="467FDCEE" w14:textId="0020476F" w:rsidR="00485770" w:rsidRPr="00E04A91" w:rsidRDefault="00B12544"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Generar redes de intercambio entre colegas de las distintas instituciones universitarias que permitan una sinergia asertiva, colaborativa, en </w:t>
      </w:r>
      <w:proofErr w:type="spellStart"/>
      <w:r w:rsidRPr="00E04A91">
        <w:rPr>
          <w:rFonts w:ascii="Arial" w:hAnsi="Arial" w:cs="Arial"/>
          <w:sz w:val="20"/>
          <w:szCs w:val="20"/>
        </w:rPr>
        <w:t>pos</w:t>
      </w:r>
      <w:proofErr w:type="spellEnd"/>
      <w:r w:rsidRPr="00E04A91">
        <w:rPr>
          <w:rFonts w:ascii="Arial" w:hAnsi="Arial" w:cs="Arial"/>
          <w:sz w:val="20"/>
          <w:szCs w:val="20"/>
        </w:rPr>
        <w:t xml:space="preserve"> de la mejora continua del Sistema.</w:t>
      </w:r>
    </w:p>
    <w:p w14:paraId="51371768" w14:textId="39279D96" w:rsidR="001928DE" w:rsidRPr="00E04A91" w:rsidRDefault="001928DE" w:rsidP="03B9296D">
      <w:pPr>
        <w:jc w:val="both"/>
        <w:rPr>
          <w:rFonts w:ascii="Arial" w:hAnsi="Arial" w:cs="Arial"/>
          <w:sz w:val="20"/>
          <w:szCs w:val="20"/>
        </w:rPr>
      </w:pPr>
      <w:r w:rsidRPr="00E04A91">
        <w:rPr>
          <w:rFonts w:ascii="Arial" w:hAnsi="Arial" w:cs="Arial"/>
          <w:sz w:val="20"/>
          <w:szCs w:val="20"/>
        </w:rPr>
        <w:t>Organización y modalidad de la propuesta:</w:t>
      </w:r>
    </w:p>
    <w:p w14:paraId="4989C5E6" w14:textId="7E744306" w:rsidR="001928DE" w:rsidRPr="00E04A91" w:rsidRDefault="001928DE"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El Curso de Gestión Universitaria </w:t>
      </w:r>
      <w:r w:rsidR="00832C11" w:rsidRPr="00E04A91">
        <w:rPr>
          <w:rFonts w:ascii="Arial" w:hAnsi="Arial" w:cs="Arial"/>
          <w:sz w:val="20"/>
          <w:szCs w:val="20"/>
        </w:rPr>
        <w:t>se</w:t>
      </w:r>
      <w:r w:rsidRPr="00E04A91">
        <w:rPr>
          <w:rFonts w:ascii="Arial" w:hAnsi="Arial" w:cs="Arial"/>
          <w:sz w:val="20"/>
          <w:szCs w:val="20"/>
        </w:rPr>
        <w:t xml:space="preserve"> organiz</w:t>
      </w:r>
      <w:r w:rsidR="00832C11" w:rsidRPr="00E04A91">
        <w:rPr>
          <w:rFonts w:ascii="Arial" w:hAnsi="Arial" w:cs="Arial"/>
          <w:sz w:val="20"/>
          <w:szCs w:val="20"/>
        </w:rPr>
        <w:t>ó</w:t>
      </w:r>
      <w:r w:rsidRPr="00E04A91">
        <w:rPr>
          <w:rFonts w:ascii="Arial" w:hAnsi="Arial" w:cs="Arial"/>
          <w:sz w:val="20"/>
          <w:szCs w:val="20"/>
        </w:rPr>
        <w:t xml:space="preserve"> en cinco módulos, con ejes vinculados entre sí sobre temas propios de la gestión universitaria, a fin de que quienes tienen responsabilidades de ejecución mejoren sus conocimientos sobre el Sistema Universitario Argentino, con sus funciones interrelacionadas y</w:t>
      </w:r>
      <w:r w:rsidR="00333224" w:rsidRPr="00E04A91">
        <w:rPr>
          <w:rFonts w:ascii="Arial" w:hAnsi="Arial" w:cs="Arial"/>
          <w:sz w:val="20"/>
          <w:szCs w:val="20"/>
        </w:rPr>
        <w:t>,</w:t>
      </w:r>
      <w:r w:rsidRPr="00E04A91">
        <w:rPr>
          <w:rFonts w:ascii="Arial" w:hAnsi="Arial" w:cs="Arial"/>
          <w:sz w:val="20"/>
          <w:szCs w:val="20"/>
        </w:rPr>
        <w:t xml:space="preserve"> particularmente</w:t>
      </w:r>
      <w:r w:rsidR="00333224" w:rsidRPr="00E04A91">
        <w:rPr>
          <w:rFonts w:ascii="Arial" w:hAnsi="Arial" w:cs="Arial"/>
          <w:sz w:val="20"/>
          <w:szCs w:val="20"/>
        </w:rPr>
        <w:t>,</w:t>
      </w:r>
      <w:r w:rsidRPr="00E04A91">
        <w:rPr>
          <w:rFonts w:ascii="Arial" w:hAnsi="Arial" w:cs="Arial"/>
          <w:sz w:val="20"/>
          <w:szCs w:val="20"/>
        </w:rPr>
        <w:t xml:space="preserve"> identifiquen las herramientas necesarias para desarrollar estrategias de intervención institucional.</w:t>
      </w:r>
    </w:p>
    <w:p w14:paraId="4579EF95" w14:textId="166E94E1" w:rsidR="001928DE" w:rsidRPr="00E04A91" w:rsidRDefault="059EF4D5"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La modalidad del Curso fue </w:t>
      </w:r>
      <w:r w:rsidR="003C4F02" w:rsidRPr="00E04A91">
        <w:rPr>
          <w:rFonts w:ascii="Arial" w:hAnsi="Arial" w:cs="Arial"/>
          <w:sz w:val="20"/>
          <w:szCs w:val="20"/>
        </w:rPr>
        <w:t>hibrida</w:t>
      </w:r>
      <w:r w:rsidRPr="00E04A91">
        <w:rPr>
          <w:rFonts w:ascii="Arial" w:hAnsi="Arial" w:cs="Arial"/>
          <w:sz w:val="20"/>
          <w:szCs w:val="20"/>
        </w:rPr>
        <w:t xml:space="preserve">, utilizando el modelo de distribución de universidades de los Consejos Regionales de Planificación de la Educación Superior (CPRES), </w:t>
      </w:r>
      <w:r w:rsidR="363D1A25" w:rsidRPr="00E04A91">
        <w:rPr>
          <w:rFonts w:ascii="Arial" w:hAnsi="Arial" w:cs="Arial"/>
          <w:sz w:val="20"/>
          <w:szCs w:val="20"/>
        </w:rPr>
        <w:t xml:space="preserve">que se llevaron a cabo </w:t>
      </w:r>
      <w:r w:rsidR="001E7B1D" w:rsidRPr="00E04A91">
        <w:rPr>
          <w:rFonts w:ascii="Arial" w:hAnsi="Arial" w:cs="Arial"/>
          <w:sz w:val="20"/>
          <w:szCs w:val="20"/>
        </w:rPr>
        <w:t>durante el</w:t>
      </w:r>
      <w:r w:rsidR="363D1A25" w:rsidRPr="00E04A91">
        <w:rPr>
          <w:rFonts w:ascii="Arial" w:hAnsi="Arial" w:cs="Arial"/>
          <w:sz w:val="20"/>
          <w:szCs w:val="20"/>
        </w:rPr>
        <w:t xml:space="preserve"> año</w:t>
      </w:r>
      <w:r w:rsidR="001E7B1D" w:rsidRPr="00E04A91">
        <w:rPr>
          <w:rFonts w:ascii="Arial" w:hAnsi="Arial" w:cs="Arial"/>
          <w:sz w:val="20"/>
          <w:szCs w:val="20"/>
        </w:rPr>
        <w:t xml:space="preserve"> en cada una de las Universidades sede.</w:t>
      </w:r>
    </w:p>
    <w:p w14:paraId="71E8F799" w14:textId="77777777" w:rsidR="001928DE" w:rsidRPr="00E04A91" w:rsidRDefault="001928DE" w:rsidP="03B9296D">
      <w:pPr>
        <w:pStyle w:val="Prrafodelista"/>
        <w:numPr>
          <w:ilvl w:val="0"/>
          <w:numId w:val="23"/>
        </w:numPr>
        <w:jc w:val="both"/>
        <w:rPr>
          <w:rFonts w:ascii="Arial" w:hAnsi="Arial" w:cs="Arial"/>
          <w:sz w:val="20"/>
          <w:szCs w:val="20"/>
        </w:rPr>
      </w:pPr>
      <w:r w:rsidRPr="00E04A91">
        <w:rPr>
          <w:rFonts w:ascii="Arial" w:hAnsi="Arial" w:cs="Arial"/>
          <w:sz w:val="20"/>
          <w:szCs w:val="20"/>
        </w:rPr>
        <w:t>La participación de los cursantes estuvo orientada a quienes ejercen en la actualidad una función de gestión en una institución universitaria a nivel de decano y vicedecano, secretario y subsecretario de universidad, secretario y subsecretario de facultad o cargos equivalentes, con interés en actualizar su formación e impulsar procesos de mejora institucional.</w:t>
      </w:r>
    </w:p>
    <w:p w14:paraId="7444959F" w14:textId="36DFB0C6" w:rsidR="009F7123" w:rsidRPr="00E04A91" w:rsidRDefault="00B10766" w:rsidP="03B9296D">
      <w:pPr>
        <w:jc w:val="both"/>
        <w:rPr>
          <w:rFonts w:ascii="Arial" w:hAnsi="Arial" w:cs="Arial"/>
          <w:sz w:val="20"/>
          <w:szCs w:val="20"/>
        </w:rPr>
      </w:pPr>
      <w:r w:rsidRPr="00E04A91">
        <w:rPr>
          <w:rFonts w:ascii="Arial" w:hAnsi="Arial" w:cs="Arial"/>
          <w:sz w:val="20"/>
          <w:szCs w:val="20"/>
        </w:rPr>
        <w:lastRenderedPageBreak/>
        <w:t>Destinatarios:</w:t>
      </w:r>
    </w:p>
    <w:p w14:paraId="2C1CAFCA" w14:textId="47F27109" w:rsidR="00B10766" w:rsidRPr="00E04A91" w:rsidRDefault="00B10766"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Universidades </w:t>
      </w:r>
      <w:r w:rsidR="00572917" w:rsidRPr="00E04A91">
        <w:rPr>
          <w:rFonts w:ascii="Arial" w:hAnsi="Arial" w:cs="Arial"/>
          <w:sz w:val="20"/>
          <w:szCs w:val="20"/>
        </w:rPr>
        <w:t xml:space="preserve">Nacionales y </w:t>
      </w:r>
      <w:r w:rsidRPr="00E04A91">
        <w:rPr>
          <w:rFonts w:ascii="Arial" w:hAnsi="Arial" w:cs="Arial"/>
          <w:sz w:val="20"/>
          <w:szCs w:val="20"/>
        </w:rPr>
        <w:t>Provinciales</w:t>
      </w:r>
      <w:r w:rsidR="00B45DC1" w:rsidRPr="00E04A91">
        <w:rPr>
          <w:rFonts w:ascii="Arial" w:hAnsi="Arial" w:cs="Arial"/>
          <w:sz w:val="20"/>
          <w:szCs w:val="20"/>
        </w:rPr>
        <w:t xml:space="preserve"> de </w:t>
      </w:r>
      <w:r w:rsidR="56C001D1" w:rsidRPr="00E04A91">
        <w:rPr>
          <w:rFonts w:ascii="Arial" w:hAnsi="Arial" w:cs="Arial"/>
          <w:sz w:val="20"/>
          <w:szCs w:val="20"/>
        </w:rPr>
        <w:t>Gestión Estatal</w:t>
      </w:r>
      <w:r w:rsidRPr="00E04A91">
        <w:rPr>
          <w:rFonts w:ascii="Arial" w:hAnsi="Arial" w:cs="Arial"/>
          <w:sz w:val="20"/>
          <w:szCs w:val="20"/>
        </w:rPr>
        <w:t>.</w:t>
      </w:r>
    </w:p>
    <w:p w14:paraId="53AF9465" w14:textId="389305F8" w:rsidR="00260F64" w:rsidRPr="00E04A91" w:rsidRDefault="00260F64"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Universidades </w:t>
      </w:r>
      <w:r w:rsidR="00C518E1" w:rsidRPr="00E04A91">
        <w:rPr>
          <w:rFonts w:ascii="Arial" w:hAnsi="Arial" w:cs="Arial"/>
          <w:sz w:val="20"/>
          <w:szCs w:val="20"/>
        </w:rPr>
        <w:t>de Gestión Privada.</w:t>
      </w:r>
    </w:p>
    <w:p w14:paraId="3F37BBB8" w14:textId="38609A12" w:rsidR="00B10766" w:rsidRPr="00E04A91" w:rsidRDefault="00B10766"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Institutos Universitarios </w:t>
      </w:r>
      <w:r w:rsidR="5B190D28" w:rsidRPr="00E04A91">
        <w:rPr>
          <w:rFonts w:ascii="Arial" w:hAnsi="Arial" w:cs="Arial"/>
          <w:sz w:val="20"/>
          <w:szCs w:val="20"/>
        </w:rPr>
        <w:t xml:space="preserve">de </w:t>
      </w:r>
      <w:r w:rsidR="56C001D1" w:rsidRPr="00E04A91">
        <w:rPr>
          <w:rFonts w:ascii="Arial" w:hAnsi="Arial" w:cs="Arial"/>
          <w:sz w:val="20"/>
          <w:szCs w:val="20"/>
        </w:rPr>
        <w:t>Gestión Estatal</w:t>
      </w:r>
      <w:r w:rsidR="5B190D28" w:rsidRPr="00E04A91">
        <w:rPr>
          <w:rFonts w:ascii="Arial" w:hAnsi="Arial" w:cs="Arial"/>
          <w:sz w:val="20"/>
          <w:szCs w:val="20"/>
        </w:rPr>
        <w:t>.</w:t>
      </w:r>
    </w:p>
    <w:p w14:paraId="2CBEFF1A" w14:textId="266260A7" w:rsidR="00C518E1" w:rsidRPr="00E04A91" w:rsidRDefault="00C518E1" w:rsidP="03B9296D">
      <w:pPr>
        <w:pStyle w:val="Prrafodelista"/>
        <w:numPr>
          <w:ilvl w:val="0"/>
          <w:numId w:val="23"/>
        </w:numPr>
        <w:jc w:val="both"/>
        <w:rPr>
          <w:rFonts w:ascii="Arial" w:hAnsi="Arial" w:cs="Arial"/>
          <w:sz w:val="20"/>
          <w:szCs w:val="20"/>
        </w:rPr>
      </w:pPr>
      <w:r w:rsidRPr="00E04A91">
        <w:rPr>
          <w:rFonts w:ascii="Arial" w:hAnsi="Arial" w:cs="Arial"/>
          <w:sz w:val="20"/>
          <w:szCs w:val="20"/>
        </w:rPr>
        <w:t>Ins</w:t>
      </w:r>
      <w:r w:rsidR="00D532D3" w:rsidRPr="00E04A91">
        <w:rPr>
          <w:rFonts w:ascii="Arial" w:hAnsi="Arial" w:cs="Arial"/>
          <w:sz w:val="20"/>
          <w:szCs w:val="20"/>
        </w:rPr>
        <w:t>t</w:t>
      </w:r>
      <w:r w:rsidRPr="00E04A91">
        <w:rPr>
          <w:rFonts w:ascii="Arial" w:hAnsi="Arial" w:cs="Arial"/>
          <w:sz w:val="20"/>
          <w:szCs w:val="20"/>
        </w:rPr>
        <w:t>itutos Universitarios</w:t>
      </w:r>
      <w:r w:rsidR="00D532D3" w:rsidRPr="00E04A91">
        <w:rPr>
          <w:rFonts w:ascii="Arial" w:hAnsi="Arial" w:cs="Arial"/>
          <w:sz w:val="20"/>
          <w:szCs w:val="20"/>
        </w:rPr>
        <w:t xml:space="preserve"> de Gestión Privada.</w:t>
      </w:r>
    </w:p>
    <w:p w14:paraId="582950AB" w14:textId="78C806EF" w:rsidR="00B10766" w:rsidRPr="00E04A91" w:rsidRDefault="00B10766" w:rsidP="03B9296D">
      <w:pPr>
        <w:pStyle w:val="Prrafodelista"/>
        <w:numPr>
          <w:ilvl w:val="0"/>
          <w:numId w:val="23"/>
        </w:numPr>
        <w:jc w:val="both"/>
        <w:rPr>
          <w:rFonts w:ascii="Arial" w:hAnsi="Arial" w:cs="Arial"/>
          <w:sz w:val="20"/>
          <w:szCs w:val="20"/>
        </w:rPr>
      </w:pPr>
      <w:r w:rsidRPr="00E04A91">
        <w:rPr>
          <w:rFonts w:ascii="Arial" w:hAnsi="Arial" w:cs="Arial"/>
          <w:sz w:val="20"/>
          <w:szCs w:val="20"/>
        </w:rPr>
        <w:t>Consejo Interuniversitario Nacional.</w:t>
      </w:r>
    </w:p>
    <w:p w14:paraId="5E71BFE1" w14:textId="570622D7" w:rsidR="00CC6DB1" w:rsidRPr="00E04A91" w:rsidRDefault="00CC6DB1" w:rsidP="03B9296D">
      <w:pPr>
        <w:jc w:val="both"/>
        <w:rPr>
          <w:rFonts w:ascii="Arial" w:hAnsi="Arial" w:cs="Arial"/>
          <w:sz w:val="20"/>
          <w:szCs w:val="20"/>
        </w:rPr>
      </w:pPr>
      <w:r w:rsidRPr="00E04A91">
        <w:rPr>
          <w:rFonts w:ascii="Arial" w:hAnsi="Arial" w:cs="Arial"/>
          <w:sz w:val="20"/>
          <w:szCs w:val="20"/>
        </w:rPr>
        <w:t>Resultados alcanzados</w:t>
      </w:r>
      <w:r w:rsidR="009D270D" w:rsidRPr="00E04A91">
        <w:rPr>
          <w:rFonts w:ascii="Arial" w:hAnsi="Arial" w:cs="Arial"/>
          <w:sz w:val="20"/>
          <w:szCs w:val="20"/>
        </w:rPr>
        <w:t xml:space="preserve"> durante </w:t>
      </w:r>
      <w:r w:rsidR="00DF6637" w:rsidRPr="00E04A91">
        <w:rPr>
          <w:rFonts w:ascii="Arial" w:hAnsi="Arial" w:cs="Arial"/>
          <w:sz w:val="20"/>
          <w:szCs w:val="20"/>
        </w:rPr>
        <w:t>2</w:t>
      </w:r>
      <w:r w:rsidR="00C66DAF" w:rsidRPr="00E04A91">
        <w:rPr>
          <w:rFonts w:ascii="Arial" w:hAnsi="Arial" w:cs="Arial"/>
          <w:sz w:val="20"/>
          <w:szCs w:val="20"/>
        </w:rPr>
        <w:t>02</w:t>
      </w:r>
      <w:r w:rsidR="00DD30F5" w:rsidRPr="00E04A91">
        <w:rPr>
          <w:rFonts w:ascii="Arial" w:hAnsi="Arial" w:cs="Arial"/>
          <w:sz w:val="20"/>
          <w:szCs w:val="20"/>
        </w:rPr>
        <w:t>3</w:t>
      </w:r>
      <w:r w:rsidRPr="00E04A91">
        <w:rPr>
          <w:rFonts w:ascii="Arial" w:hAnsi="Arial" w:cs="Arial"/>
          <w:sz w:val="20"/>
          <w:szCs w:val="20"/>
        </w:rPr>
        <w:t>:</w:t>
      </w:r>
    </w:p>
    <w:p w14:paraId="65FC6BF7" w14:textId="4A6ED09B" w:rsidR="00863666" w:rsidRPr="00E04A91" w:rsidRDefault="67352776" w:rsidP="03B9296D">
      <w:pPr>
        <w:pStyle w:val="Prrafodelista"/>
        <w:numPr>
          <w:ilvl w:val="0"/>
          <w:numId w:val="24"/>
        </w:numPr>
        <w:jc w:val="both"/>
        <w:rPr>
          <w:rFonts w:ascii="Arial" w:hAnsi="Arial" w:cs="Arial"/>
          <w:sz w:val="20"/>
          <w:szCs w:val="20"/>
        </w:rPr>
      </w:pPr>
      <w:r w:rsidRPr="00E04A91">
        <w:rPr>
          <w:rFonts w:ascii="Arial" w:hAnsi="Arial" w:cs="Arial"/>
          <w:sz w:val="20"/>
          <w:szCs w:val="20"/>
        </w:rPr>
        <w:t>S</w:t>
      </w:r>
      <w:r w:rsidR="0D8EF805" w:rsidRPr="00E04A91">
        <w:rPr>
          <w:rFonts w:ascii="Arial" w:hAnsi="Arial" w:cs="Arial"/>
          <w:sz w:val="20"/>
          <w:szCs w:val="20"/>
        </w:rPr>
        <w:t xml:space="preserve">e capacitaron a </w:t>
      </w:r>
      <w:r w:rsidR="68F2B4F6" w:rsidRPr="00E04A91">
        <w:rPr>
          <w:rFonts w:ascii="Arial" w:hAnsi="Arial" w:cs="Arial"/>
          <w:sz w:val="20"/>
          <w:szCs w:val="20"/>
        </w:rPr>
        <w:t>207</w:t>
      </w:r>
      <w:r w:rsidR="0D8EF805" w:rsidRPr="00E04A91">
        <w:rPr>
          <w:rFonts w:ascii="Arial" w:hAnsi="Arial" w:cs="Arial"/>
          <w:sz w:val="20"/>
          <w:szCs w:val="20"/>
        </w:rPr>
        <w:t xml:space="preserve"> </w:t>
      </w:r>
      <w:r w:rsidR="5EF32EC9" w:rsidRPr="00E04A91">
        <w:rPr>
          <w:rFonts w:ascii="Arial" w:hAnsi="Arial" w:cs="Arial"/>
          <w:sz w:val="20"/>
          <w:szCs w:val="20"/>
        </w:rPr>
        <w:t>gestores</w:t>
      </w:r>
      <w:r w:rsidR="0D8EF805" w:rsidRPr="00E04A91">
        <w:rPr>
          <w:rFonts w:ascii="Arial" w:hAnsi="Arial" w:cs="Arial"/>
          <w:sz w:val="20"/>
          <w:szCs w:val="20"/>
        </w:rPr>
        <w:t xml:space="preserve"> del Sistema Universitario Argentino</w:t>
      </w:r>
      <w:r w:rsidR="0DD719A5" w:rsidRPr="00E04A91">
        <w:rPr>
          <w:rFonts w:ascii="Arial" w:hAnsi="Arial" w:cs="Arial"/>
          <w:sz w:val="20"/>
          <w:szCs w:val="20"/>
        </w:rPr>
        <w:t xml:space="preserve"> </w:t>
      </w:r>
      <w:r w:rsidR="54B35391" w:rsidRPr="00E04A91">
        <w:rPr>
          <w:rFonts w:ascii="Arial" w:hAnsi="Arial" w:cs="Arial"/>
          <w:sz w:val="20"/>
          <w:szCs w:val="20"/>
        </w:rPr>
        <w:t>de</w:t>
      </w:r>
      <w:r w:rsidR="0D8EF805" w:rsidRPr="00E04A91">
        <w:rPr>
          <w:rFonts w:ascii="Arial" w:hAnsi="Arial" w:cs="Arial"/>
          <w:sz w:val="20"/>
          <w:szCs w:val="20"/>
        </w:rPr>
        <w:t xml:space="preserve"> </w:t>
      </w:r>
      <w:r w:rsidR="0035225B" w:rsidRPr="00E04A91">
        <w:rPr>
          <w:rFonts w:ascii="Arial" w:hAnsi="Arial" w:cs="Arial"/>
          <w:sz w:val="20"/>
          <w:szCs w:val="20"/>
        </w:rPr>
        <w:t>5</w:t>
      </w:r>
      <w:r w:rsidR="3330A8C7" w:rsidRPr="00E04A91">
        <w:rPr>
          <w:rFonts w:ascii="Arial" w:hAnsi="Arial" w:cs="Arial"/>
          <w:sz w:val="20"/>
          <w:szCs w:val="20"/>
        </w:rPr>
        <w:t>4</w:t>
      </w:r>
      <w:r w:rsidR="1ECC1606" w:rsidRPr="00E04A91">
        <w:rPr>
          <w:rFonts w:ascii="Arial" w:hAnsi="Arial" w:cs="Arial"/>
          <w:sz w:val="20"/>
          <w:szCs w:val="20"/>
        </w:rPr>
        <w:t xml:space="preserve"> U</w:t>
      </w:r>
      <w:r w:rsidR="0D8EF805" w:rsidRPr="00E04A91">
        <w:rPr>
          <w:rFonts w:ascii="Arial" w:hAnsi="Arial" w:cs="Arial"/>
          <w:sz w:val="20"/>
          <w:szCs w:val="20"/>
        </w:rPr>
        <w:t>niversidades Nacionales</w:t>
      </w:r>
      <w:r w:rsidR="00836A3F" w:rsidRPr="00E04A91">
        <w:rPr>
          <w:rFonts w:ascii="Arial" w:hAnsi="Arial" w:cs="Arial"/>
          <w:sz w:val="20"/>
          <w:szCs w:val="20"/>
        </w:rPr>
        <w:t>, 5 Universidades Provinciales</w:t>
      </w:r>
      <w:r w:rsidR="34F8775A" w:rsidRPr="00E04A91">
        <w:rPr>
          <w:rFonts w:ascii="Arial" w:hAnsi="Arial" w:cs="Arial"/>
          <w:sz w:val="20"/>
          <w:szCs w:val="20"/>
        </w:rPr>
        <w:t xml:space="preserve"> y</w:t>
      </w:r>
      <w:r w:rsidR="095E56CA" w:rsidRPr="00E04A91">
        <w:rPr>
          <w:rFonts w:ascii="Arial" w:hAnsi="Arial" w:cs="Arial"/>
          <w:sz w:val="20"/>
          <w:szCs w:val="20"/>
        </w:rPr>
        <w:t xml:space="preserve"> </w:t>
      </w:r>
      <w:r w:rsidR="00836A3F" w:rsidRPr="00E04A91">
        <w:rPr>
          <w:rFonts w:ascii="Arial" w:hAnsi="Arial" w:cs="Arial"/>
          <w:sz w:val="20"/>
          <w:szCs w:val="20"/>
        </w:rPr>
        <w:t>4</w:t>
      </w:r>
      <w:r w:rsidR="7B7B5C74" w:rsidRPr="00E04A91">
        <w:rPr>
          <w:rFonts w:ascii="Arial" w:hAnsi="Arial" w:cs="Arial"/>
          <w:sz w:val="20"/>
          <w:szCs w:val="20"/>
        </w:rPr>
        <w:t xml:space="preserve"> Institutos Universitarios de </w:t>
      </w:r>
      <w:r w:rsidR="56C001D1" w:rsidRPr="00E04A91">
        <w:rPr>
          <w:rFonts w:ascii="Arial" w:hAnsi="Arial" w:cs="Arial"/>
          <w:sz w:val="20"/>
          <w:szCs w:val="20"/>
        </w:rPr>
        <w:t>Gestión Estatal</w:t>
      </w:r>
      <w:r w:rsidR="00720C9E" w:rsidRPr="00E04A91">
        <w:rPr>
          <w:rFonts w:ascii="Arial" w:hAnsi="Arial" w:cs="Arial"/>
          <w:sz w:val="20"/>
          <w:szCs w:val="20"/>
        </w:rPr>
        <w:t xml:space="preserve">, </w:t>
      </w:r>
      <w:r w:rsidR="00A602AB" w:rsidRPr="00E04A91">
        <w:rPr>
          <w:rFonts w:ascii="Arial" w:hAnsi="Arial" w:cs="Arial"/>
          <w:sz w:val="20"/>
          <w:szCs w:val="20"/>
        </w:rPr>
        <w:t>24 Universidades de Gestión Privada</w:t>
      </w:r>
      <w:r w:rsidR="00B22DD0" w:rsidRPr="00E04A91">
        <w:rPr>
          <w:rFonts w:ascii="Arial" w:hAnsi="Arial" w:cs="Arial"/>
          <w:sz w:val="20"/>
          <w:szCs w:val="20"/>
        </w:rPr>
        <w:t xml:space="preserve"> y 9 Institutos Universitarios de Gestión Privada</w:t>
      </w:r>
      <w:r w:rsidR="0D8EF805" w:rsidRPr="00E04A91">
        <w:rPr>
          <w:rFonts w:ascii="Arial" w:hAnsi="Arial" w:cs="Arial"/>
          <w:sz w:val="20"/>
          <w:szCs w:val="20"/>
        </w:rPr>
        <w:t>.</w:t>
      </w:r>
    </w:p>
    <w:p w14:paraId="43CFCD40" w14:textId="77777777" w:rsidR="00863666" w:rsidRPr="00E04A91" w:rsidRDefault="00863666">
      <w:pPr>
        <w:rPr>
          <w:rFonts w:ascii="Arial" w:hAnsi="Arial" w:cs="Arial"/>
          <w:b/>
          <w:bCs/>
          <w:sz w:val="20"/>
          <w:szCs w:val="20"/>
        </w:rPr>
      </w:pPr>
      <w:r w:rsidRPr="00E04A91">
        <w:rPr>
          <w:rFonts w:ascii="Arial" w:hAnsi="Arial" w:cs="Arial"/>
          <w:b/>
          <w:bCs/>
          <w:sz w:val="20"/>
          <w:szCs w:val="20"/>
        </w:rPr>
        <w:br w:type="page"/>
      </w:r>
    </w:p>
    <w:p w14:paraId="10C0F2D7" w14:textId="30908FD4" w:rsidR="00806B0A" w:rsidRPr="00E04A91" w:rsidRDefault="00806B0A" w:rsidP="00806B0A">
      <w:pPr>
        <w:jc w:val="both"/>
        <w:rPr>
          <w:rFonts w:ascii="Arial" w:hAnsi="Arial" w:cs="Arial"/>
          <w:b/>
          <w:bCs/>
          <w:sz w:val="20"/>
          <w:szCs w:val="20"/>
          <w:highlight w:val="yellow"/>
        </w:rPr>
      </w:pPr>
      <w:r w:rsidRPr="00E04A91">
        <w:rPr>
          <w:rFonts w:ascii="Arial" w:hAnsi="Arial" w:cs="Arial"/>
          <w:b/>
          <w:bCs/>
          <w:sz w:val="20"/>
          <w:szCs w:val="20"/>
        </w:rPr>
        <w:lastRenderedPageBreak/>
        <w:t xml:space="preserve">Curso </w:t>
      </w:r>
      <w:r w:rsidR="00A07A7F" w:rsidRPr="00E04A91">
        <w:rPr>
          <w:rFonts w:ascii="Arial" w:hAnsi="Arial" w:cs="Arial"/>
          <w:b/>
          <w:bCs/>
          <w:sz w:val="20"/>
          <w:szCs w:val="20"/>
        </w:rPr>
        <w:t xml:space="preserve">Autogestionado </w:t>
      </w:r>
      <w:r w:rsidRPr="00E04A91">
        <w:rPr>
          <w:rFonts w:ascii="Arial" w:hAnsi="Arial" w:cs="Arial"/>
          <w:b/>
          <w:bCs/>
          <w:sz w:val="20"/>
          <w:szCs w:val="20"/>
        </w:rPr>
        <w:t>de Gestión Universitaria: Problemáticas y Desafíos del Sistema Universitario Argentino.</w:t>
      </w:r>
    </w:p>
    <w:p w14:paraId="4BF79863" w14:textId="77777777" w:rsidR="00806B0A" w:rsidRPr="00E04A91" w:rsidRDefault="00806B0A" w:rsidP="00806B0A">
      <w:pPr>
        <w:jc w:val="both"/>
        <w:rPr>
          <w:rFonts w:ascii="Arial" w:hAnsi="Arial" w:cs="Arial"/>
          <w:sz w:val="20"/>
          <w:szCs w:val="20"/>
        </w:rPr>
      </w:pPr>
      <w:r w:rsidRPr="00E04A91">
        <w:rPr>
          <w:rFonts w:ascii="Arial" w:hAnsi="Arial" w:cs="Arial"/>
          <w:sz w:val="20"/>
          <w:szCs w:val="20"/>
        </w:rPr>
        <w:t>Descripción:</w:t>
      </w:r>
    </w:p>
    <w:p w14:paraId="749DFEBB" w14:textId="41798223" w:rsidR="00806B0A" w:rsidRPr="00E04A91" w:rsidRDefault="00806B0A" w:rsidP="00806B0A">
      <w:pPr>
        <w:jc w:val="both"/>
        <w:rPr>
          <w:rFonts w:ascii="Arial" w:hAnsi="Arial" w:cs="Arial"/>
          <w:sz w:val="20"/>
          <w:szCs w:val="20"/>
        </w:rPr>
      </w:pPr>
      <w:r w:rsidRPr="00E04A91">
        <w:rPr>
          <w:rFonts w:ascii="Arial" w:hAnsi="Arial" w:cs="Arial"/>
          <w:sz w:val="20"/>
          <w:szCs w:val="20"/>
        </w:rPr>
        <w:t>Durante el año 2020, 2021</w:t>
      </w:r>
      <w:r w:rsidR="0040375A" w:rsidRPr="00E04A91">
        <w:rPr>
          <w:rFonts w:ascii="Arial" w:hAnsi="Arial" w:cs="Arial"/>
          <w:sz w:val="20"/>
          <w:szCs w:val="20"/>
        </w:rPr>
        <w:t xml:space="preserve"> y</w:t>
      </w:r>
      <w:r w:rsidR="00A07A7F" w:rsidRPr="00E04A91">
        <w:rPr>
          <w:rFonts w:ascii="Arial" w:hAnsi="Arial" w:cs="Arial"/>
          <w:sz w:val="20"/>
          <w:szCs w:val="20"/>
        </w:rPr>
        <w:t xml:space="preserve"> </w:t>
      </w:r>
      <w:r w:rsidRPr="00E04A91">
        <w:rPr>
          <w:rFonts w:ascii="Arial" w:hAnsi="Arial" w:cs="Arial"/>
          <w:sz w:val="20"/>
          <w:szCs w:val="20"/>
        </w:rPr>
        <w:t>202</w:t>
      </w:r>
      <w:r w:rsidR="0040375A" w:rsidRPr="00E04A91">
        <w:rPr>
          <w:rFonts w:ascii="Arial" w:hAnsi="Arial" w:cs="Arial"/>
          <w:sz w:val="20"/>
          <w:szCs w:val="20"/>
        </w:rPr>
        <w:t>2</w:t>
      </w:r>
      <w:r w:rsidRPr="00E04A91">
        <w:rPr>
          <w:rFonts w:ascii="Arial" w:hAnsi="Arial" w:cs="Arial"/>
          <w:sz w:val="20"/>
          <w:szCs w:val="20"/>
        </w:rPr>
        <w:t xml:space="preserve"> se llevó adelante el Curso de Gestión Universitaria: Problemáticas y Desafíos del Sistema Universitario Argentino, a través de la plataforma Campus Virtual Universitario Nacional del Consejo Interuniversitario Nacional.</w:t>
      </w:r>
    </w:p>
    <w:p w14:paraId="6C4233EF" w14:textId="70BB7513" w:rsidR="00806B0A" w:rsidRPr="00E04A91" w:rsidRDefault="00806B0A" w:rsidP="00806B0A">
      <w:pPr>
        <w:jc w:val="both"/>
        <w:rPr>
          <w:rFonts w:ascii="Arial" w:hAnsi="Arial" w:cs="Arial"/>
          <w:sz w:val="20"/>
          <w:szCs w:val="20"/>
        </w:rPr>
      </w:pPr>
      <w:r w:rsidRPr="00E04A91">
        <w:rPr>
          <w:rFonts w:ascii="Arial" w:hAnsi="Arial" w:cs="Arial"/>
          <w:sz w:val="20"/>
          <w:szCs w:val="20"/>
        </w:rPr>
        <w:t xml:space="preserve">En el año 2023, con el fin de seguir apoyando a la mejora de la gestión universitaria, enriquecer la calidad y creatividad en el desempeño de las diferentes funciones que componen la vida universitaria y de fortalecer el rol del gestor universitario se llevó a cabo </w:t>
      </w:r>
      <w:r w:rsidR="0040375A" w:rsidRPr="00E04A91">
        <w:rPr>
          <w:rFonts w:ascii="Arial" w:hAnsi="Arial" w:cs="Arial"/>
          <w:sz w:val="20"/>
          <w:szCs w:val="20"/>
        </w:rPr>
        <w:t>una</w:t>
      </w:r>
      <w:r w:rsidRPr="00E04A91">
        <w:rPr>
          <w:rFonts w:ascii="Arial" w:hAnsi="Arial" w:cs="Arial"/>
          <w:sz w:val="20"/>
          <w:szCs w:val="20"/>
        </w:rPr>
        <w:t xml:space="preserve"> nueva edición</w:t>
      </w:r>
      <w:r w:rsidR="0040375A" w:rsidRPr="00E04A91">
        <w:rPr>
          <w:rFonts w:ascii="Arial" w:hAnsi="Arial" w:cs="Arial"/>
          <w:sz w:val="20"/>
          <w:szCs w:val="20"/>
        </w:rPr>
        <w:t xml:space="preserve"> de este curso</w:t>
      </w:r>
      <w:r w:rsidR="00850F97" w:rsidRPr="00E04A91">
        <w:rPr>
          <w:rFonts w:ascii="Arial" w:hAnsi="Arial" w:cs="Arial"/>
          <w:sz w:val="20"/>
          <w:szCs w:val="20"/>
        </w:rPr>
        <w:t>.</w:t>
      </w:r>
    </w:p>
    <w:p w14:paraId="7B87A759" w14:textId="68236587" w:rsidR="00850F97" w:rsidRPr="00E04A91" w:rsidRDefault="00850F97" w:rsidP="00806B0A">
      <w:pPr>
        <w:jc w:val="both"/>
        <w:rPr>
          <w:rFonts w:ascii="Arial" w:hAnsi="Arial" w:cs="Arial"/>
          <w:sz w:val="20"/>
          <w:szCs w:val="20"/>
        </w:rPr>
      </w:pPr>
      <w:r w:rsidRPr="00E04A91">
        <w:rPr>
          <w:rFonts w:ascii="Arial" w:hAnsi="Arial" w:cs="Arial"/>
          <w:sz w:val="20"/>
          <w:szCs w:val="20"/>
        </w:rPr>
        <w:t xml:space="preserve">Esta acción </w:t>
      </w:r>
      <w:r w:rsidR="0017538E" w:rsidRPr="00E04A91">
        <w:rPr>
          <w:rFonts w:ascii="Arial" w:hAnsi="Arial" w:cs="Arial"/>
          <w:sz w:val="20"/>
          <w:szCs w:val="20"/>
        </w:rPr>
        <w:t>complementaria</w:t>
      </w:r>
      <w:r w:rsidR="008A162D" w:rsidRPr="00E04A91">
        <w:rPr>
          <w:rFonts w:ascii="Arial" w:hAnsi="Arial" w:cs="Arial"/>
          <w:sz w:val="20"/>
          <w:szCs w:val="20"/>
        </w:rPr>
        <w:t xml:space="preserve"> al curso edición 2023</w:t>
      </w:r>
      <w:r w:rsidR="0017538E" w:rsidRPr="00E04A91">
        <w:rPr>
          <w:rFonts w:ascii="Arial" w:hAnsi="Arial" w:cs="Arial"/>
          <w:sz w:val="20"/>
          <w:szCs w:val="20"/>
        </w:rPr>
        <w:t>, busca capacitar a la comunidad universitaria brindando un espacio autoadministrado que aborde las problemáticas y desafíos del Sistema Universitario Argentino.</w:t>
      </w:r>
    </w:p>
    <w:p w14:paraId="42CF3629" w14:textId="77777777" w:rsidR="00806B0A" w:rsidRPr="00E04A91" w:rsidRDefault="00806B0A" w:rsidP="00806B0A">
      <w:pPr>
        <w:jc w:val="both"/>
        <w:rPr>
          <w:rFonts w:ascii="Arial" w:hAnsi="Arial" w:cs="Arial"/>
          <w:sz w:val="20"/>
          <w:szCs w:val="20"/>
        </w:rPr>
      </w:pPr>
      <w:r w:rsidRPr="00E04A91">
        <w:rPr>
          <w:rFonts w:ascii="Arial" w:hAnsi="Arial" w:cs="Arial"/>
          <w:sz w:val="20"/>
          <w:szCs w:val="20"/>
        </w:rPr>
        <w:t>Tiene como objetivos:</w:t>
      </w:r>
    </w:p>
    <w:p w14:paraId="225D90BF" w14:textId="77777777"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 xml:space="preserve">Profundizar en el abordaje de las características específicas del Sistema Universitario Argentino, sus orígenes, alcances y logros. </w:t>
      </w:r>
    </w:p>
    <w:p w14:paraId="7A86BEA8" w14:textId="0B14D0B5"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 xml:space="preserve">Reflexionar acerca de los ejes centrales de la gestión universitaria y sus implicancias para </w:t>
      </w:r>
      <w:r w:rsidR="00A43452" w:rsidRPr="00E04A91">
        <w:rPr>
          <w:rFonts w:ascii="Arial" w:hAnsi="Arial" w:cs="Arial"/>
          <w:sz w:val="20"/>
          <w:szCs w:val="20"/>
        </w:rPr>
        <w:t>la comunidad universitaria</w:t>
      </w:r>
      <w:r w:rsidRPr="00E04A91">
        <w:rPr>
          <w:rFonts w:ascii="Arial" w:hAnsi="Arial" w:cs="Arial"/>
          <w:sz w:val="20"/>
          <w:szCs w:val="20"/>
        </w:rPr>
        <w:t xml:space="preserve"> en escenarios desafiantes y complejos. </w:t>
      </w:r>
    </w:p>
    <w:p w14:paraId="1E4D39FB" w14:textId="77777777"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 xml:space="preserve">Aplicar las herramientas conceptuales y metodológicas abordadas para diseñar colaborativamente proyectos de intervención institucional que contribuyan con la mejora de la calidad universitaria. </w:t>
      </w:r>
    </w:p>
    <w:p w14:paraId="13B60AE8" w14:textId="77777777"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 xml:space="preserve">Generar redes de intercambio entre colegas de las distintas instituciones universitarias que permitan una sinergia asertiva, colaborativa, en </w:t>
      </w:r>
      <w:proofErr w:type="spellStart"/>
      <w:r w:rsidRPr="00E04A91">
        <w:rPr>
          <w:rFonts w:ascii="Arial" w:hAnsi="Arial" w:cs="Arial"/>
          <w:sz w:val="20"/>
          <w:szCs w:val="20"/>
        </w:rPr>
        <w:t>pos</w:t>
      </w:r>
      <w:proofErr w:type="spellEnd"/>
      <w:r w:rsidRPr="00E04A91">
        <w:rPr>
          <w:rFonts w:ascii="Arial" w:hAnsi="Arial" w:cs="Arial"/>
          <w:sz w:val="20"/>
          <w:szCs w:val="20"/>
        </w:rPr>
        <w:t xml:space="preserve"> de la mejora continua del Sistema.</w:t>
      </w:r>
    </w:p>
    <w:p w14:paraId="49CD2D03" w14:textId="77777777" w:rsidR="00806B0A" w:rsidRPr="00E04A91" w:rsidRDefault="00806B0A" w:rsidP="00806B0A">
      <w:pPr>
        <w:jc w:val="both"/>
        <w:rPr>
          <w:rFonts w:ascii="Arial" w:hAnsi="Arial" w:cs="Arial"/>
          <w:sz w:val="20"/>
          <w:szCs w:val="20"/>
        </w:rPr>
      </w:pPr>
      <w:r w:rsidRPr="00E04A91">
        <w:rPr>
          <w:rFonts w:ascii="Arial" w:hAnsi="Arial" w:cs="Arial"/>
          <w:sz w:val="20"/>
          <w:szCs w:val="20"/>
        </w:rPr>
        <w:t>Organización y modalidad de la propuesta:</w:t>
      </w:r>
    </w:p>
    <w:p w14:paraId="5F44B7E9" w14:textId="77777777"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El Curso de Gestión Universitaria se organizó en cinco módulos, con ejes vinculados entre sí sobre temas propios de la gestión universitaria, a fin de que quienes tienen responsabilidades de ejecución mejoren sus conocimientos sobre el Sistema Universitario Argentino, con sus funciones interrelacionadas y, particularmente, identifiquen las herramientas necesarias para desarrollar estrategias de intervención institucional.</w:t>
      </w:r>
    </w:p>
    <w:p w14:paraId="6A504E18" w14:textId="0187B6C2"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 xml:space="preserve">La modalidad del Curso fue </w:t>
      </w:r>
      <w:r w:rsidR="009D281D" w:rsidRPr="00E04A91">
        <w:rPr>
          <w:rFonts w:ascii="Arial" w:hAnsi="Arial" w:cs="Arial"/>
          <w:sz w:val="20"/>
          <w:szCs w:val="20"/>
        </w:rPr>
        <w:t>virtual</w:t>
      </w:r>
      <w:r w:rsidRPr="00E04A91">
        <w:rPr>
          <w:rFonts w:ascii="Arial" w:hAnsi="Arial" w:cs="Arial"/>
          <w:sz w:val="20"/>
          <w:szCs w:val="20"/>
        </w:rPr>
        <w:t xml:space="preserve">, </w:t>
      </w:r>
      <w:r w:rsidR="005612F5" w:rsidRPr="00E04A91">
        <w:rPr>
          <w:rFonts w:ascii="Arial" w:hAnsi="Arial" w:cs="Arial"/>
          <w:sz w:val="20"/>
          <w:szCs w:val="20"/>
        </w:rPr>
        <w:t>mediante el Campus Virtual Universitario Nacional del Consejo Interuniversitario Nacional</w:t>
      </w:r>
      <w:r w:rsidRPr="00E04A91">
        <w:rPr>
          <w:rFonts w:ascii="Arial" w:hAnsi="Arial" w:cs="Arial"/>
          <w:sz w:val="20"/>
          <w:szCs w:val="20"/>
        </w:rPr>
        <w:t>.</w:t>
      </w:r>
    </w:p>
    <w:p w14:paraId="25D0D081" w14:textId="76C69786"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 xml:space="preserve">La participación de los cursantes estuvo orientada a quienes ejercen en la actualidad una función de gestión en una institución universitaria a nivel de decano y vicedecano, secretario y subsecretario de universidad, secretario y subsecretario de facultad o cargos equivalentes, </w:t>
      </w:r>
      <w:r w:rsidR="00D33D9D" w:rsidRPr="00E04A91">
        <w:rPr>
          <w:rFonts w:ascii="Arial" w:hAnsi="Arial" w:cs="Arial"/>
          <w:sz w:val="20"/>
          <w:szCs w:val="20"/>
        </w:rPr>
        <w:t xml:space="preserve">Docentes, y </w:t>
      </w:r>
      <w:proofErr w:type="spellStart"/>
      <w:r w:rsidR="00D33D9D" w:rsidRPr="00E04A91">
        <w:rPr>
          <w:rFonts w:ascii="Arial" w:hAnsi="Arial" w:cs="Arial"/>
          <w:sz w:val="20"/>
          <w:szCs w:val="20"/>
        </w:rPr>
        <w:t>nodocentes</w:t>
      </w:r>
      <w:proofErr w:type="spellEnd"/>
      <w:r w:rsidR="00D33D9D" w:rsidRPr="00E04A91">
        <w:rPr>
          <w:rFonts w:ascii="Arial" w:hAnsi="Arial" w:cs="Arial"/>
          <w:sz w:val="20"/>
          <w:szCs w:val="20"/>
        </w:rPr>
        <w:t>, y estudiantes de posgrado</w:t>
      </w:r>
      <w:r w:rsidRPr="00E04A91">
        <w:rPr>
          <w:rFonts w:ascii="Arial" w:hAnsi="Arial" w:cs="Arial"/>
          <w:sz w:val="20"/>
          <w:szCs w:val="20"/>
        </w:rPr>
        <w:t>.</w:t>
      </w:r>
    </w:p>
    <w:p w14:paraId="56DB99E9" w14:textId="77777777" w:rsidR="00806B0A" w:rsidRPr="00E04A91" w:rsidRDefault="00806B0A" w:rsidP="00806B0A">
      <w:pPr>
        <w:jc w:val="both"/>
        <w:rPr>
          <w:rFonts w:ascii="Arial" w:hAnsi="Arial" w:cs="Arial"/>
          <w:sz w:val="20"/>
          <w:szCs w:val="20"/>
        </w:rPr>
      </w:pPr>
      <w:r w:rsidRPr="00E04A91">
        <w:rPr>
          <w:rFonts w:ascii="Arial" w:hAnsi="Arial" w:cs="Arial"/>
          <w:sz w:val="20"/>
          <w:szCs w:val="20"/>
        </w:rPr>
        <w:t>Destinatarios:</w:t>
      </w:r>
    </w:p>
    <w:p w14:paraId="41AC7090" w14:textId="77777777"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Universidades Nacionales y Provinciales de Gestión Estatal.</w:t>
      </w:r>
    </w:p>
    <w:p w14:paraId="0F6713E4" w14:textId="77777777"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Universidades de Gestión Privada.</w:t>
      </w:r>
    </w:p>
    <w:p w14:paraId="0072C190" w14:textId="77777777"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Institutos Universitarios de Gestión Estatal.</w:t>
      </w:r>
    </w:p>
    <w:p w14:paraId="4D785979" w14:textId="77777777"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t>Institutos Universitarios de Gestión Privada.</w:t>
      </w:r>
    </w:p>
    <w:p w14:paraId="1D0D5E96" w14:textId="77777777" w:rsidR="00806B0A" w:rsidRPr="00E04A91" w:rsidRDefault="00806B0A" w:rsidP="00806B0A">
      <w:pPr>
        <w:pStyle w:val="Prrafodelista"/>
        <w:numPr>
          <w:ilvl w:val="0"/>
          <w:numId w:val="23"/>
        </w:numPr>
        <w:jc w:val="both"/>
        <w:rPr>
          <w:rFonts w:ascii="Arial" w:hAnsi="Arial" w:cs="Arial"/>
          <w:sz w:val="20"/>
          <w:szCs w:val="20"/>
        </w:rPr>
      </w:pPr>
      <w:r w:rsidRPr="00E04A91">
        <w:rPr>
          <w:rFonts w:ascii="Arial" w:hAnsi="Arial" w:cs="Arial"/>
          <w:sz w:val="20"/>
          <w:szCs w:val="20"/>
        </w:rPr>
        <w:lastRenderedPageBreak/>
        <w:t>Consejo Interuniversitario Nacional.</w:t>
      </w:r>
    </w:p>
    <w:p w14:paraId="24F26774" w14:textId="77777777" w:rsidR="00806B0A" w:rsidRPr="00E04A91" w:rsidRDefault="00806B0A" w:rsidP="00806B0A">
      <w:pPr>
        <w:jc w:val="both"/>
        <w:rPr>
          <w:rFonts w:ascii="Arial" w:hAnsi="Arial" w:cs="Arial"/>
          <w:sz w:val="20"/>
          <w:szCs w:val="20"/>
        </w:rPr>
      </w:pPr>
      <w:r w:rsidRPr="00E04A91">
        <w:rPr>
          <w:rFonts w:ascii="Arial" w:hAnsi="Arial" w:cs="Arial"/>
          <w:sz w:val="20"/>
          <w:szCs w:val="20"/>
        </w:rPr>
        <w:t>Resultados alcanzados durante 2023:</w:t>
      </w:r>
    </w:p>
    <w:p w14:paraId="02778125" w14:textId="3B584D58" w:rsidR="00806B0A" w:rsidRPr="00E04A91" w:rsidRDefault="00806B0A" w:rsidP="00806B0A">
      <w:pPr>
        <w:pStyle w:val="Prrafodelista"/>
        <w:numPr>
          <w:ilvl w:val="0"/>
          <w:numId w:val="24"/>
        </w:numPr>
        <w:jc w:val="both"/>
        <w:rPr>
          <w:rFonts w:ascii="Arial" w:hAnsi="Arial" w:cs="Arial"/>
          <w:sz w:val="20"/>
          <w:szCs w:val="20"/>
        </w:rPr>
      </w:pPr>
      <w:r w:rsidRPr="00E04A91">
        <w:rPr>
          <w:rFonts w:ascii="Arial" w:hAnsi="Arial" w:cs="Arial"/>
          <w:sz w:val="20"/>
          <w:szCs w:val="20"/>
        </w:rPr>
        <w:t xml:space="preserve">Se capacitaron a </w:t>
      </w:r>
      <w:r w:rsidR="00D33D9D" w:rsidRPr="00E04A91">
        <w:rPr>
          <w:rFonts w:ascii="Arial" w:hAnsi="Arial" w:cs="Arial"/>
          <w:sz w:val="20"/>
          <w:szCs w:val="20"/>
        </w:rPr>
        <w:t>3237</w:t>
      </w:r>
      <w:r w:rsidRPr="00E04A91">
        <w:rPr>
          <w:rFonts w:ascii="Arial" w:hAnsi="Arial" w:cs="Arial"/>
          <w:sz w:val="20"/>
          <w:szCs w:val="20"/>
        </w:rPr>
        <w:t xml:space="preserve"> gestores del Sistema Universitario Argentino de 5</w:t>
      </w:r>
      <w:r w:rsidR="00537A19" w:rsidRPr="00E04A91">
        <w:rPr>
          <w:rFonts w:ascii="Arial" w:hAnsi="Arial" w:cs="Arial"/>
          <w:sz w:val="20"/>
          <w:szCs w:val="20"/>
        </w:rPr>
        <w:t>6</w:t>
      </w:r>
      <w:r w:rsidRPr="00E04A91">
        <w:rPr>
          <w:rFonts w:ascii="Arial" w:hAnsi="Arial" w:cs="Arial"/>
          <w:sz w:val="20"/>
          <w:szCs w:val="20"/>
        </w:rPr>
        <w:t xml:space="preserve"> Universidades Nacionales, </w:t>
      </w:r>
      <w:r w:rsidR="00537A19" w:rsidRPr="00E04A91">
        <w:rPr>
          <w:rFonts w:ascii="Arial" w:hAnsi="Arial" w:cs="Arial"/>
          <w:sz w:val="20"/>
          <w:szCs w:val="20"/>
        </w:rPr>
        <w:t>6</w:t>
      </w:r>
      <w:r w:rsidRPr="00E04A91">
        <w:rPr>
          <w:rFonts w:ascii="Arial" w:hAnsi="Arial" w:cs="Arial"/>
          <w:sz w:val="20"/>
          <w:szCs w:val="20"/>
        </w:rPr>
        <w:t xml:space="preserve"> Universidades Provinciales y </w:t>
      </w:r>
      <w:r w:rsidR="00537A19" w:rsidRPr="00E04A91">
        <w:rPr>
          <w:rFonts w:ascii="Arial" w:hAnsi="Arial" w:cs="Arial"/>
          <w:sz w:val="20"/>
          <w:szCs w:val="20"/>
        </w:rPr>
        <w:t>5</w:t>
      </w:r>
      <w:r w:rsidRPr="00E04A91">
        <w:rPr>
          <w:rFonts w:ascii="Arial" w:hAnsi="Arial" w:cs="Arial"/>
          <w:sz w:val="20"/>
          <w:szCs w:val="20"/>
        </w:rPr>
        <w:t xml:space="preserve"> Institutos Universitarios de Gestión Estatal, </w:t>
      </w:r>
      <w:r w:rsidR="00537A19" w:rsidRPr="00E04A91">
        <w:rPr>
          <w:rFonts w:ascii="Arial" w:hAnsi="Arial" w:cs="Arial"/>
          <w:sz w:val="20"/>
          <w:szCs w:val="20"/>
        </w:rPr>
        <w:t>36</w:t>
      </w:r>
      <w:r w:rsidRPr="00E04A91">
        <w:rPr>
          <w:rFonts w:ascii="Arial" w:hAnsi="Arial" w:cs="Arial"/>
          <w:sz w:val="20"/>
          <w:szCs w:val="20"/>
        </w:rPr>
        <w:t xml:space="preserve"> Universidades de Gestión Privada</w:t>
      </w:r>
      <w:r w:rsidR="00FE1E7D" w:rsidRPr="00E04A91">
        <w:rPr>
          <w:rFonts w:ascii="Arial" w:hAnsi="Arial" w:cs="Arial"/>
          <w:sz w:val="20"/>
          <w:szCs w:val="20"/>
        </w:rPr>
        <w:t>,</w:t>
      </w:r>
      <w:r w:rsidRPr="00E04A91">
        <w:rPr>
          <w:rFonts w:ascii="Arial" w:hAnsi="Arial" w:cs="Arial"/>
          <w:sz w:val="20"/>
          <w:szCs w:val="20"/>
        </w:rPr>
        <w:t xml:space="preserve"> </w:t>
      </w:r>
      <w:r w:rsidR="00537A19" w:rsidRPr="00E04A91">
        <w:rPr>
          <w:rFonts w:ascii="Arial" w:hAnsi="Arial" w:cs="Arial"/>
          <w:sz w:val="20"/>
          <w:szCs w:val="20"/>
        </w:rPr>
        <w:t>4</w:t>
      </w:r>
      <w:r w:rsidRPr="00E04A91">
        <w:rPr>
          <w:rFonts w:ascii="Arial" w:hAnsi="Arial" w:cs="Arial"/>
          <w:sz w:val="20"/>
          <w:szCs w:val="20"/>
        </w:rPr>
        <w:t xml:space="preserve"> Institutos Universitarios de Gestión Privada</w:t>
      </w:r>
      <w:r w:rsidR="00FE1E7D" w:rsidRPr="00E04A91">
        <w:rPr>
          <w:rFonts w:ascii="Arial" w:hAnsi="Arial" w:cs="Arial"/>
          <w:sz w:val="20"/>
          <w:szCs w:val="20"/>
        </w:rPr>
        <w:t xml:space="preserve"> y el Consejo Interuniversitario nacional.</w:t>
      </w:r>
    </w:p>
    <w:p w14:paraId="6B78B4E7" w14:textId="77777777" w:rsidR="00806B0A" w:rsidRPr="00E04A91" w:rsidRDefault="00806B0A">
      <w:pPr>
        <w:rPr>
          <w:rFonts w:ascii="Arial" w:hAnsi="Arial" w:cs="Arial"/>
          <w:b/>
          <w:bCs/>
          <w:sz w:val="20"/>
          <w:szCs w:val="20"/>
        </w:rPr>
      </w:pPr>
      <w:r w:rsidRPr="00E04A91">
        <w:rPr>
          <w:rFonts w:ascii="Arial" w:hAnsi="Arial" w:cs="Arial"/>
          <w:b/>
          <w:bCs/>
          <w:sz w:val="20"/>
          <w:szCs w:val="20"/>
        </w:rPr>
        <w:br w:type="page"/>
      </w:r>
    </w:p>
    <w:p w14:paraId="1A0013C1" w14:textId="708CFAA6" w:rsidR="00B973FD" w:rsidRPr="00E04A91" w:rsidRDefault="00273261" w:rsidP="00860CB4">
      <w:pPr>
        <w:spacing w:after="0"/>
        <w:jc w:val="both"/>
        <w:rPr>
          <w:rFonts w:ascii="Arial" w:hAnsi="Arial" w:cs="Arial"/>
          <w:b/>
          <w:bCs/>
          <w:sz w:val="20"/>
          <w:szCs w:val="20"/>
        </w:rPr>
      </w:pPr>
      <w:r w:rsidRPr="00E04A91">
        <w:rPr>
          <w:rFonts w:ascii="Arial" w:hAnsi="Arial" w:cs="Arial"/>
          <w:b/>
          <w:bCs/>
          <w:sz w:val="20"/>
          <w:szCs w:val="20"/>
        </w:rPr>
        <w:lastRenderedPageBreak/>
        <w:t>Línea Mejora de Espacios de la Formación Práctica</w:t>
      </w:r>
    </w:p>
    <w:p w14:paraId="0B5FACF0" w14:textId="707A2FBA" w:rsidR="00273261" w:rsidRPr="00E04A91" w:rsidRDefault="00273261" w:rsidP="00860CB4">
      <w:pPr>
        <w:spacing w:after="0"/>
        <w:jc w:val="both"/>
        <w:rPr>
          <w:rFonts w:ascii="Arial" w:hAnsi="Arial" w:cs="Arial"/>
          <w:b/>
          <w:bCs/>
          <w:sz w:val="20"/>
          <w:szCs w:val="20"/>
        </w:rPr>
      </w:pPr>
    </w:p>
    <w:p w14:paraId="4F428FEB" w14:textId="64DF2FED" w:rsidR="00E700CB" w:rsidRPr="00E04A91" w:rsidRDefault="00E700CB" w:rsidP="00860CB4">
      <w:pPr>
        <w:spacing w:after="0"/>
        <w:jc w:val="both"/>
        <w:rPr>
          <w:rFonts w:ascii="Arial" w:hAnsi="Arial" w:cs="Arial"/>
          <w:sz w:val="20"/>
          <w:szCs w:val="20"/>
        </w:rPr>
      </w:pPr>
      <w:r w:rsidRPr="00E04A91">
        <w:rPr>
          <w:rFonts w:ascii="Arial" w:hAnsi="Arial" w:cs="Arial"/>
          <w:sz w:val="20"/>
          <w:szCs w:val="20"/>
        </w:rPr>
        <w:t xml:space="preserve">Las acciones desarrolladas en el marco de esta </w:t>
      </w:r>
      <w:r w:rsidR="543F0003" w:rsidRPr="00E04A91">
        <w:rPr>
          <w:rFonts w:ascii="Arial" w:hAnsi="Arial" w:cs="Arial"/>
          <w:sz w:val="20"/>
          <w:szCs w:val="20"/>
        </w:rPr>
        <w:t>L</w:t>
      </w:r>
      <w:r w:rsidRPr="00E04A91">
        <w:rPr>
          <w:rFonts w:ascii="Arial" w:hAnsi="Arial" w:cs="Arial"/>
          <w:sz w:val="20"/>
          <w:szCs w:val="20"/>
        </w:rPr>
        <w:t>ínea tienen el propósito de cubrir necesidades de adquisición y actualización de equipamiento de laboratorio y/o tecnológico relacionadas con el desarrollo de actividades prácticas, así como acciones de capacitación requeridas para su uso y gestión, con el fin de fortalecer el aprendizaje práctico requerido por estas carreras, las cuales permitirán acompañar el abordaje científico y disciplinar de las mismas.</w:t>
      </w:r>
    </w:p>
    <w:p w14:paraId="5D503E86" w14:textId="77777777" w:rsidR="00D36365" w:rsidRPr="00E04A91" w:rsidRDefault="00D36365" w:rsidP="6638B075">
      <w:pPr>
        <w:spacing w:after="0"/>
        <w:jc w:val="both"/>
        <w:rPr>
          <w:rFonts w:ascii="Arial" w:hAnsi="Arial" w:cs="Arial"/>
          <w:b/>
          <w:bCs/>
          <w:sz w:val="20"/>
          <w:szCs w:val="20"/>
          <w:highlight w:val="yellow"/>
        </w:rPr>
      </w:pPr>
    </w:p>
    <w:p w14:paraId="5A8C0138" w14:textId="70C81B3B" w:rsidR="03B9296D" w:rsidRPr="00E04A91" w:rsidRDefault="06D9E16B" w:rsidP="551B9C18">
      <w:pPr>
        <w:spacing w:after="0"/>
        <w:jc w:val="both"/>
        <w:rPr>
          <w:rFonts w:ascii="Arial" w:hAnsi="Arial" w:cs="Arial"/>
          <w:b/>
          <w:bCs/>
          <w:sz w:val="20"/>
          <w:szCs w:val="20"/>
        </w:rPr>
      </w:pPr>
      <w:r w:rsidRPr="00E04A91">
        <w:rPr>
          <w:rFonts w:ascii="Arial" w:hAnsi="Arial" w:cs="Arial"/>
          <w:b/>
          <w:bCs/>
          <w:sz w:val="20"/>
          <w:szCs w:val="20"/>
        </w:rPr>
        <w:t>Programa de Formación en Simulación Clínica para Docentes y Técnicos</w:t>
      </w:r>
    </w:p>
    <w:p w14:paraId="4484B9E5" w14:textId="3E056500" w:rsidR="6638B075" w:rsidRPr="00E04A91" w:rsidRDefault="6638B075" w:rsidP="6638B075">
      <w:pPr>
        <w:spacing w:after="0"/>
        <w:jc w:val="both"/>
        <w:rPr>
          <w:rFonts w:ascii="Arial" w:hAnsi="Arial" w:cs="Arial"/>
          <w:b/>
          <w:bCs/>
          <w:sz w:val="20"/>
          <w:szCs w:val="20"/>
        </w:rPr>
      </w:pPr>
    </w:p>
    <w:p w14:paraId="614A99A9" w14:textId="77777777" w:rsidR="1E26EB0D" w:rsidRPr="00E04A91" w:rsidRDefault="1E26EB0D" w:rsidP="03B9296D">
      <w:pPr>
        <w:jc w:val="both"/>
        <w:rPr>
          <w:rFonts w:ascii="Arial" w:hAnsi="Arial" w:cs="Arial"/>
          <w:sz w:val="20"/>
          <w:szCs w:val="20"/>
        </w:rPr>
      </w:pPr>
      <w:r w:rsidRPr="00E04A91">
        <w:rPr>
          <w:rFonts w:ascii="Arial" w:hAnsi="Arial" w:cs="Arial"/>
          <w:sz w:val="20"/>
          <w:szCs w:val="20"/>
        </w:rPr>
        <w:t>Descripción:</w:t>
      </w:r>
    </w:p>
    <w:p w14:paraId="2125A761" w14:textId="6EF26CF3" w:rsidR="1E26EB0D" w:rsidRPr="00E04A91" w:rsidRDefault="1E26EB0D" w:rsidP="03B9296D">
      <w:pPr>
        <w:jc w:val="both"/>
        <w:rPr>
          <w:rFonts w:ascii="Arial" w:hAnsi="Arial" w:cs="Arial"/>
          <w:sz w:val="20"/>
          <w:szCs w:val="20"/>
        </w:rPr>
      </w:pPr>
      <w:r w:rsidRPr="00E04A91">
        <w:rPr>
          <w:rFonts w:ascii="Arial" w:hAnsi="Arial" w:cs="Arial"/>
          <w:sz w:val="20"/>
          <w:szCs w:val="20"/>
        </w:rPr>
        <w:t>En el año 202</w:t>
      </w:r>
      <w:r w:rsidR="7272E8F9" w:rsidRPr="00E04A91">
        <w:rPr>
          <w:rFonts w:ascii="Arial" w:hAnsi="Arial" w:cs="Arial"/>
          <w:sz w:val="20"/>
          <w:szCs w:val="20"/>
        </w:rPr>
        <w:t>1</w:t>
      </w:r>
      <w:r w:rsidRPr="00E04A91">
        <w:rPr>
          <w:rFonts w:ascii="Arial" w:hAnsi="Arial" w:cs="Arial"/>
          <w:sz w:val="20"/>
          <w:szCs w:val="20"/>
        </w:rPr>
        <w:t xml:space="preserve"> se llevó adelante el Programa de Fortalecimiento de </w:t>
      </w:r>
      <w:proofErr w:type="spellStart"/>
      <w:r w:rsidRPr="00E04A91">
        <w:rPr>
          <w:rFonts w:ascii="Arial" w:hAnsi="Arial" w:cs="Arial"/>
          <w:sz w:val="20"/>
          <w:szCs w:val="20"/>
        </w:rPr>
        <w:t>Biosimulación</w:t>
      </w:r>
      <w:proofErr w:type="spellEnd"/>
      <w:r w:rsidRPr="00E04A91">
        <w:rPr>
          <w:rFonts w:ascii="Arial" w:hAnsi="Arial" w:cs="Arial"/>
          <w:sz w:val="20"/>
          <w:szCs w:val="20"/>
        </w:rPr>
        <w:t xml:space="preserve"> para las carreras de Medicina, Kinesiología, Obstetricia y Enfermería</w:t>
      </w:r>
      <w:r w:rsidR="786D8850" w:rsidRPr="00E04A91">
        <w:rPr>
          <w:rFonts w:ascii="Arial" w:hAnsi="Arial" w:cs="Arial"/>
          <w:sz w:val="20"/>
          <w:szCs w:val="20"/>
        </w:rPr>
        <w:t>,</w:t>
      </w:r>
      <w:r w:rsidRPr="00E04A91">
        <w:rPr>
          <w:rFonts w:ascii="Arial" w:hAnsi="Arial" w:cs="Arial"/>
          <w:sz w:val="20"/>
          <w:szCs w:val="20"/>
        </w:rPr>
        <w:t xml:space="preserve"> que buscó dotar los espacios de formación práctica con el equipamiento correspondiente a las salas de </w:t>
      </w:r>
      <w:proofErr w:type="spellStart"/>
      <w:r w:rsidRPr="00E04A91">
        <w:rPr>
          <w:rFonts w:ascii="Arial" w:hAnsi="Arial" w:cs="Arial"/>
          <w:sz w:val="20"/>
          <w:szCs w:val="20"/>
        </w:rPr>
        <w:t>biosimulación</w:t>
      </w:r>
      <w:proofErr w:type="spellEnd"/>
      <w:r w:rsidRPr="00E04A91">
        <w:rPr>
          <w:rFonts w:ascii="Arial" w:hAnsi="Arial" w:cs="Arial"/>
          <w:sz w:val="20"/>
          <w:szCs w:val="20"/>
        </w:rPr>
        <w:t>.</w:t>
      </w:r>
    </w:p>
    <w:p w14:paraId="0DD4CAE7" w14:textId="5D4D546A" w:rsidR="00807EC1" w:rsidRPr="00E04A91" w:rsidRDefault="002644EE" w:rsidP="6638B075">
      <w:pPr>
        <w:jc w:val="both"/>
        <w:rPr>
          <w:rFonts w:ascii="Arial" w:hAnsi="Arial" w:cs="Arial"/>
          <w:sz w:val="20"/>
          <w:szCs w:val="20"/>
        </w:rPr>
      </w:pPr>
      <w:r w:rsidRPr="00E04A91">
        <w:rPr>
          <w:rFonts w:ascii="Arial" w:hAnsi="Arial" w:cs="Arial"/>
          <w:sz w:val="20"/>
          <w:szCs w:val="20"/>
        </w:rPr>
        <w:t>En</w:t>
      </w:r>
      <w:r w:rsidR="00807EC1" w:rsidRPr="00E04A91">
        <w:rPr>
          <w:rFonts w:ascii="Arial" w:hAnsi="Arial" w:cs="Arial"/>
          <w:sz w:val="20"/>
          <w:szCs w:val="20"/>
        </w:rPr>
        <w:t xml:space="preserve"> el año 2022 se llevó a cabo junto con el INET </w:t>
      </w:r>
      <w:r w:rsidRPr="00E04A91">
        <w:rPr>
          <w:rFonts w:ascii="Arial" w:hAnsi="Arial" w:cs="Arial"/>
          <w:sz w:val="20"/>
          <w:szCs w:val="20"/>
        </w:rPr>
        <w:t>el</w:t>
      </w:r>
      <w:r w:rsidR="00807EC1" w:rsidRPr="00E04A91">
        <w:rPr>
          <w:rFonts w:ascii="Arial" w:hAnsi="Arial" w:cs="Arial"/>
          <w:sz w:val="20"/>
          <w:szCs w:val="20"/>
        </w:rPr>
        <w:t xml:space="preserve"> curso</w:t>
      </w:r>
      <w:r w:rsidRPr="00E04A91">
        <w:rPr>
          <w:rFonts w:ascii="Arial" w:hAnsi="Arial" w:cs="Arial"/>
          <w:sz w:val="20"/>
          <w:szCs w:val="20"/>
        </w:rPr>
        <w:t xml:space="preserve"> para </w:t>
      </w:r>
      <w:r w:rsidR="00E03E5E" w:rsidRPr="00E04A91">
        <w:rPr>
          <w:rFonts w:ascii="Arial" w:hAnsi="Arial" w:cs="Arial"/>
          <w:sz w:val="20"/>
          <w:szCs w:val="20"/>
        </w:rPr>
        <w:t xml:space="preserve">gestores </w:t>
      </w:r>
      <w:r w:rsidR="00807EC1" w:rsidRPr="00E04A91">
        <w:rPr>
          <w:rFonts w:ascii="Arial" w:hAnsi="Arial" w:cs="Arial"/>
          <w:sz w:val="20"/>
          <w:szCs w:val="20"/>
        </w:rPr>
        <w:t>de espacios de Simulación Clínica en Instituciones Universitarias e Institutos Técnicos del Sistema de Educación Superior y responsables de Simulación Clínica en Hospitales Públicos.</w:t>
      </w:r>
    </w:p>
    <w:p w14:paraId="1CCAF9E8" w14:textId="01C7FE8F" w:rsidR="30F57691" w:rsidRPr="00E04A91" w:rsidRDefault="000D449F" w:rsidP="6638B075">
      <w:pPr>
        <w:jc w:val="both"/>
        <w:rPr>
          <w:rFonts w:ascii="Arial" w:hAnsi="Arial" w:cs="Arial"/>
          <w:sz w:val="20"/>
          <w:szCs w:val="20"/>
        </w:rPr>
      </w:pPr>
      <w:r w:rsidRPr="00E04A91">
        <w:rPr>
          <w:rFonts w:ascii="Arial" w:hAnsi="Arial" w:cs="Arial"/>
          <w:sz w:val="20"/>
          <w:szCs w:val="20"/>
        </w:rPr>
        <w:t>D</w:t>
      </w:r>
      <w:r w:rsidR="30F57691" w:rsidRPr="00E04A91">
        <w:rPr>
          <w:rFonts w:ascii="Arial" w:hAnsi="Arial" w:cs="Arial"/>
          <w:sz w:val="20"/>
          <w:szCs w:val="20"/>
        </w:rPr>
        <w:t>ura</w:t>
      </w:r>
      <w:r w:rsidR="7FFD5A45" w:rsidRPr="00E04A91">
        <w:rPr>
          <w:rFonts w:ascii="Arial" w:hAnsi="Arial" w:cs="Arial"/>
          <w:sz w:val="20"/>
          <w:szCs w:val="20"/>
        </w:rPr>
        <w:t>nte el año 202</w:t>
      </w:r>
      <w:r w:rsidRPr="00E04A91">
        <w:rPr>
          <w:rFonts w:ascii="Arial" w:hAnsi="Arial" w:cs="Arial"/>
          <w:sz w:val="20"/>
          <w:szCs w:val="20"/>
        </w:rPr>
        <w:t>3</w:t>
      </w:r>
      <w:r w:rsidR="7FFD5A45" w:rsidRPr="00E04A91">
        <w:rPr>
          <w:rFonts w:ascii="Arial" w:hAnsi="Arial" w:cs="Arial"/>
          <w:sz w:val="20"/>
          <w:szCs w:val="20"/>
        </w:rPr>
        <w:t xml:space="preserve"> se </w:t>
      </w:r>
      <w:r w:rsidR="7825DAD2" w:rsidRPr="00E04A91">
        <w:rPr>
          <w:rFonts w:ascii="Arial" w:hAnsi="Arial" w:cs="Arial"/>
          <w:sz w:val="20"/>
          <w:szCs w:val="20"/>
        </w:rPr>
        <w:t>llev</w:t>
      </w:r>
      <w:r w:rsidRPr="00E04A91">
        <w:rPr>
          <w:rFonts w:ascii="Arial" w:hAnsi="Arial" w:cs="Arial"/>
          <w:sz w:val="20"/>
          <w:szCs w:val="20"/>
        </w:rPr>
        <w:t>aron</w:t>
      </w:r>
      <w:r w:rsidR="7825DAD2" w:rsidRPr="00E04A91">
        <w:rPr>
          <w:rFonts w:ascii="Arial" w:hAnsi="Arial" w:cs="Arial"/>
          <w:sz w:val="20"/>
          <w:szCs w:val="20"/>
        </w:rPr>
        <w:t xml:space="preserve"> a cabo </w:t>
      </w:r>
      <w:r w:rsidR="00E03E5E" w:rsidRPr="00E04A91">
        <w:rPr>
          <w:rFonts w:ascii="Arial" w:hAnsi="Arial" w:cs="Arial"/>
          <w:sz w:val="20"/>
          <w:szCs w:val="20"/>
        </w:rPr>
        <w:t>nuevos</w:t>
      </w:r>
      <w:r w:rsidR="7825DAD2" w:rsidRPr="00E04A91">
        <w:rPr>
          <w:rFonts w:ascii="Arial" w:hAnsi="Arial" w:cs="Arial"/>
          <w:sz w:val="20"/>
          <w:szCs w:val="20"/>
        </w:rPr>
        <w:t xml:space="preserve"> curs</w:t>
      </w:r>
      <w:r w:rsidR="00E378E2" w:rsidRPr="00E04A91">
        <w:rPr>
          <w:rFonts w:ascii="Arial" w:hAnsi="Arial" w:cs="Arial"/>
          <w:sz w:val="20"/>
          <w:szCs w:val="20"/>
        </w:rPr>
        <w:t>os</w:t>
      </w:r>
      <w:r w:rsidR="2BAD8ABC" w:rsidRPr="00E04A91">
        <w:rPr>
          <w:rFonts w:ascii="Arial" w:hAnsi="Arial" w:cs="Arial"/>
          <w:sz w:val="20"/>
          <w:szCs w:val="20"/>
        </w:rPr>
        <w:t>,</w:t>
      </w:r>
      <w:r w:rsidR="7825DAD2" w:rsidRPr="00E04A91">
        <w:rPr>
          <w:rFonts w:ascii="Arial" w:hAnsi="Arial" w:cs="Arial"/>
          <w:sz w:val="20"/>
          <w:szCs w:val="20"/>
        </w:rPr>
        <w:t xml:space="preserve"> </w:t>
      </w:r>
      <w:r w:rsidR="4FF96BA4" w:rsidRPr="00E04A91">
        <w:rPr>
          <w:rFonts w:ascii="Arial" w:hAnsi="Arial" w:cs="Arial"/>
          <w:sz w:val="20"/>
          <w:szCs w:val="20"/>
        </w:rPr>
        <w:t xml:space="preserve">con el fin de formar a los </w:t>
      </w:r>
      <w:r w:rsidR="00E378E2" w:rsidRPr="00E04A91">
        <w:rPr>
          <w:rFonts w:ascii="Arial" w:hAnsi="Arial" w:cs="Arial"/>
          <w:sz w:val="20"/>
          <w:szCs w:val="20"/>
        </w:rPr>
        <w:t>Docentes</w:t>
      </w:r>
      <w:r w:rsidR="000A2D27" w:rsidRPr="00E04A91">
        <w:rPr>
          <w:rFonts w:ascii="Arial" w:hAnsi="Arial" w:cs="Arial"/>
          <w:sz w:val="20"/>
          <w:szCs w:val="20"/>
        </w:rPr>
        <w:t xml:space="preserve"> </w:t>
      </w:r>
      <w:r w:rsidR="00E378E2" w:rsidRPr="00E04A91">
        <w:rPr>
          <w:rFonts w:ascii="Arial" w:hAnsi="Arial" w:cs="Arial"/>
          <w:sz w:val="20"/>
          <w:szCs w:val="20"/>
        </w:rPr>
        <w:t xml:space="preserve">y técnicos </w:t>
      </w:r>
      <w:r w:rsidR="38C85B15" w:rsidRPr="00E04A91">
        <w:rPr>
          <w:rFonts w:ascii="Arial" w:hAnsi="Arial" w:cs="Arial"/>
          <w:sz w:val="20"/>
          <w:szCs w:val="20"/>
        </w:rPr>
        <w:t xml:space="preserve">de espacios de </w:t>
      </w:r>
      <w:r w:rsidR="02F07B4F" w:rsidRPr="00E04A91">
        <w:rPr>
          <w:rFonts w:ascii="Arial" w:hAnsi="Arial" w:cs="Arial"/>
          <w:sz w:val="20"/>
          <w:szCs w:val="20"/>
        </w:rPr>
        <w:t>S</w:t>
      </w:r>
      <w:r w:rsidR="38C85B15" w:rsidRPr="00E04A91">
        <w:rPr>
          <w:rFonts w:ascii="Arial" w:hAnsi="Arial" w:cs="Arial"/>
          <w:sz w:val="20"/>
          <w:szCs w:val="20"/>
        </w:rPr>
        <w:t xml:space="preserve">imulación </w:t>
      </w:r>
      <w:r w:rsidR="4D91C5C4" w:rsidRPr="00E04A91">
        <w:rPr>
          <w:rFonts w:ascii="Arial" w:hAnsi="Arial" w:cs="Arial"/>
          <w:sz w:val="20"/>
          <w:szCs w:val="20"/>
        </w:rPr>
        <w:t>C</w:t>
      </w:r>
      <w:r w:rsidR="38C85B15" w:rsidRPr="00E04A91">
        <w:rPr>
          <w:rFonts w:ascii="Arial" w:hAnsi="Arial" w:cs="Arial"/>
          <w:sz w:val="20"/>
          <w:szCs w:val="20"/>
        </w:rPr>
        <w:t>línica en</w:t>
      </w:r>
      <w:r w:rsidR="5290D2AF" w:rsidRPr="00E04A91">
        <w:rPr>
          <w:rFonts w:ascii="Arial" w:hAnsi="Arial" w:cs="Arial"/>
          <w:sz w:val="20"/>
          <w:szCs w:val="20"/>
        </w:rPr>
        <w:t xml:space="preserve"> </w:t>
      </w:r>
      <w:r w:rsidR="3714BA83" w:rsidRPr="00E04A91">
        <w:rPr>
          <w:rFonts w:ascii="Arial" w:hAnsi="Arial" w:cs="Arial"/>
          <w:sz w:val="20"/>
          <w:szCs w:val="20"/>
        </w:rPr>
        <w:t xml:space="preserve">Instituciones </w:t>
      </w:r>
      <w:r w:rsidR="5290D2AF" w:rsidRPr="00E04A91">
        <w:rPr>
          <w:rFonts w:ascii="Arial" w:hAnsi="Arial" w:cs="Arial"/>
          <w:sz w:val="20"/>
          <w:szCs w:val="20"/>
        </w:rPr>
        <w:t>Universi</w:t>
      </w:r>
      <w:r w:rsidR="0043D15B" w:rsidRPr="00E04A91">
        <w:rPr>
          <w:rFonts w:ascii="Arial" w:hAnsi="Arial" w:cs="Arial"/>
          <w:sz w:val="20"/>
          <w:szCs w:val="20"/>
        </w:rPr>
        <w:t>ta</w:t>
      </w:r>
      <w:r w:rsidR="000A2D27" w:rsidRPr="00E04A91">
        <w:rPr>
          <w:rFonts w:ascii="Arial" w:hAnsi="Arial" w:cs="Arial"/>
          <w:sz w:val="20"/>
          <w:szCs w:val="20"/>
        </w:rPr>
        <w:t>rias.</w:t>
      </w:r>
    </w:p>
    <w:p w14:paraId="1CDB26B3" w14:textId="0CCCC7FB" w:rsidR="1E26EB0D" w:rsidRPr="00E04A91" w:rsidRDefault="1E26EB0D" w:rsidP="03B9296D">
      <w:pPr>
        <w:jc w:val="both"/>
        <w:rPr>
          <w:rFonts w:ascii="Arial" w:hAnsi="Arial" w:cs="Arial"/>
          <w:sz w:val="20"/>
          <w:szCs w:val="20"/>
        </w:rPr>
      </w:pPr>
      <w:r w:rsidRPr="00E04A91">
        <w:rPr>
          <w:rFonts w:ascii="Arial" w:hAnsi="Arial" w:cs="Arial"/>
          <w:sz w:val="20"/>
          <w:szCs w:val="20"/>
        </w:rPr>
        <w:t>Tiene como objetivos:</w:t>
      </w:r>
    </w:p>
    <w:p w14:paraId="6EE82CBC" w14:textId="7BAD8E49" w:rsidR="04341343" w:rsidRPr="00E04A91" w:rsidRDefault="00C80703"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Brindar herramientas que permitan incorporar en las instituciones universitarias nuevas modalidades de </w:t>
      </w:r>
      <w:r w:rsidR="00FE24CB" w:rsidRPr="00E04A91">
        <w:rPr>
          <w:rFonts w:ascii="Arial" w:hAnsi="Arial" w:cs="Arial"/>
          <w:sz w:val="20"/>
          <w:szCs w:val="20"/>
        </w:rPr>
        <w:t xml:space="preserve">enseñanza y aprendizaje vinculadas a espacios de simulación clínica, generando propuestas pedagógicas que desplieguen alternativas de </w:t>
      </w:r>
      <w:r w:rsidR="004E0983" w:rsidRPr="00E04A91">
        <w:rPr>
          <w:rFonts w:ascii="Arial" w:hAnsi="Arial" w:cs="Arial"/>
          <w:sz w:val="20"/>
          <w:szCs w:val="20"/>
        </w:rPr>
        <w:t>formación mediadas por la tecnología para contribuir a la seguridad y cuidado del paciente.</w:t>
      </w:r>
    </w:p>
    <w:p w14:paraId="4488B0C9" w14:textId="39279D96" w:rsidR="4872F400" w:rsidRPr="00E04A91" w:rsidRDefault="4872F400" w:rsidP="03B9296D">
      <w:pPr>
        <w:jc w:val="both"/>
        <w:rPr>
          <w:rFonts w:ascii="Arial" w:hAnsi="Arial" w:cs="Arial"/>
          <w:sz w:val="20"/>
          <w:szCs w:val="20"/>
        </w:rPr>
      </w:pPr>
      <w:r w:rsidRPr="00E04A91">
        <w:rPr>
          <w:rFonts w:ascii="Arial" w:hAnsi="Arial" w:cs="Arial"/>
          <w:sz w:val="20"/>
          <w:szCs w:val="20"/>
        </w:rPr>
        <w:t>Organización y modalidad de la propuesta:</w:t>
      </w:r>
    </w:p>
    <w:p w14:paraId="3882A32C" w14:textId="77777777" w:rsidR="0054756A" w:rsidRPr="00E04A91" w:rsidRDefault="009A0CDA" w:rsidP="03B9296D">
      <w:pPr>
        <w:pStyle w:val="Prrafodelista"/>
        <w:numPr>
          <w:ilvl w:val="0"/>
          <w:numId w:val="23"/>
        </w:numPr>
        <w:jc w:val="both"/>
        <w:rPr>
          <w:rFonts w:ascii="Arial" w:hAnsi="Arial" w:cs="Arial"/>
          <w:sz w:val="20"/>
          <w:szCs w:val="20"/>
        </w:rPr>
      </w:pPr>
      <w:r w:rsidRPr="00E04A91">
        <w:rPr>
          <w:rFonts w:ascii="Arial" w:hAnsi="Arial" w:cs="Arial"/>
          <w:sz w:val="20"/>
          <w:szCs w:val="20"/>
        </w:rPr>
        <w:t>Formación de Docentes en Simulación clínica: Aborda la simulación clínica como estrategia</w:t>
      </w:r>
      <w:r w:rsidR="0054756A" w:rsidRPr="00E04A91">
        <w:rPr>
          <w:rFonts w:ascii="Arial" w:hAnsi="Arial" w:cs="Arial"/>
          <w:sz w:val="20"/>
          <w:szCs w:val="20"/>
        </w:rPr>
        <w:t xml:space="preserve"> educativa y el rol del docente; lo que permite a los asistentes diseñar, planificar, ejecutar y evaluar simulaciones.</w:t>
      </w:r>
    </w:p>
    <w:p w14:paraId="4AC6FE35" w14:textId="0D945D38" w:rsidR="069AD76E" w:rsidRPr="00E04A91" w:rsidRDefault="0054756A" w:rsidP="03B9296D">
      <w:pPr>
        <w:pStyle w:val="Prrafodelista"/>
        <w:numPr>
          <w:ilvl w:val="0"/>
          <w:numId w:val="23"/>
        </w:numPr>
        <w:jc w:val="both"/>
        <w:rPr>
          <w:rFonts w:ascii="Arial" w:hAnsi="Arial" w:cs="Arial"/>
          <w:sz w:val="20"/>
          <w:szCs w:val="20"/>
        </w:rPr>
      </w:pPr>
      <w:r w:rsidRPr="00E04A91">
        <w:rPr>
          <w:rFonts w:ascii="Arial" w:hAnsi="Arial" w:cs="Arial"/>
          <w:sz w:val="20"/>
          <w:szCs w:val="20"/>
        </w:rPr>
        <w:t>Formación de Técnicos en Simulación Clínica</w:t>
      </w:r>
      <w:r w:rsidR="00B45675" w:rsidRPr="00E04A91">
        <w:rPr>
          <w:rFonts w:ascii="Arial" w:hAnsi="Arial" w:cs="Arial"/>
          <w:sz w:val="20"/>
          <w:szCs w:val="20"/>
        </w:rPr>
        <w:t>: Capacita en la planificación y ejecución del mantenimiento y stock del espacio de simulación; la preparación y puesta en marcha de un escenario clínico; el diseño, asistencia técnica y operación</w:t>
      </w:r>
      <w:r w:rsidR="00BA4449" w:rsidRPr="00E04A91">
        <w:rPr>
          <w:rFonts w:ascii="Arial" w:hAnsi="Arial" w:cs="Arial"/>
          <w:sz w:val="20"/>
          <w:szCs w:val="20"/>
        </w:rPr>
        <w:t xml:space="preserve"> de los sistemas de audio, video e informática y la configuración de redes para el uso alámbrico e inalámbrico de simuladores</w:t>
      </w:r>
      <w:r w:rsidR="069AD76E" w:rsidRPr="00E04A91">
        <w:rPr>
          <w:rFonts w:ascii="Arial" w:hAnsi="Arial" w:cs="Arial"/>
          <w:sz w:val="20"/>
          <w:szCs w:val="20"/>
        </w:rPr>
        <w:t>.</w:t>
      </w:r>
    </w:p>
    <w:p w14:paraId="29CA19ED" w14:textId="7399D2FE" w:rsidR="00BA4449" w:rsidRPr="00E04A91" w:rsidRDefault="004C71D2" w:rsidP="03B9296D">
      <w:pPr>
        <w:pStyle w:val="Prrafodelista"/>
        <w:numPr>
          <w:ilvl w:val="0"/>
          <w:numId w:val="23"/>
        </w:numPr>
        <w:jc w:val="both"/>
        <w:rPr>
          <w:rFonts w:ascii="Arial" w:hAnsi="Arial" w:cs="Arial"/>
          <w:sz w:val="20"/>
          <w:szCs w:val="20"/>
        </w:rPr>
      </w:pPr>
      <w:r w:rsidRPr="00E04A91">
        <w:rPr>
          <w:rFonts w:ascii="Arial" w:hAnsi="Arial" w:cs="Arial"/>
          <w:sz w:val="20"/>
          <w:szCs w:val="20"/>
        </w:rPr>
        <w:t xml:space="preserve">Curso autoadministrado de Simulación Clínica en las Carreras de Salud: Introduce en los conceptos fundamentales </w:t>
      </w:r>
      <w:r w:rsidR="00741074" w:rsidRPr="00E04A91">
        <w:rPr>
          <w:rFonts w:ascii="Arial" w:hAnsi="Arial" w:cs="Arial"/>
          <w:sz w:val="20"/>
          <w:szCs w:val="20"/>
        </w:rPr>
        <w:t>para desarrollar la Simulación Clínica como estrategia educativa.</w:t>
      </w:r>
    </w:p>
    <w:p w14:paraId="0951C658" w14:textId="77777777" w:rsidR="00845A5F" w:rsidRPr="00E04A91" w:rsidRDefault="00845A5F" w:rsidP="03B9296D">
      <w:pPr>
        <w:jc w:val="both"/>
        <w:rPr>
          <w:rFonts w:ascii="Arial" w:hAnsi="Arial" w:cs="Arial"/>
          <w:sz w:val="20"/>
          <w:szCs w:val="20"/>
          <w:highlight w:val="yellow"/>
        </w:rPr>
      </w:pPr>
    </w:p>
    <w:p w14:paraId="1234B677" w14:textId="77F83D3A" w:rsidR="1E26EB0D" w:rsidRPr="00E04A91" w:rsidRDefault="2E184137" w:rsidP="03B9296D">
      <w:pPr>
        <w:jc w:val="both"/>
        <w:rPr>
          <w:rFonts w:ascii="Arial" w:hAnsi="Arial" w:cs="Arial"/>
          <w:sz w:val="20"/>
          <w:szCs w:val="20"/>
        </w:rPr>
      </w:pPr>
      <w:r w:rsidRPr="00E04A91">
        <w:rPr>
          <w:rFonts w:ascii="Arial" w:hAnsi="Arial" w:cs="Arial"/>
          <w:sz w:val="20"/>
          <w:szCs w:val="20"/>
        </w:rPr>
        <w:t>Destinatarios:</w:t>
      </w:r>
    </w:p>
    <w:p w14:paraId="55AA70AC" w14:textId="707D6E04" w:rsidR="46E45FC1" w:rsidRPr="00E04A91" w:rsidRDefault="00065D76" w:rsidP="6638B075">
      <w:pPr>
        <w:pStyle w:val="Prrafodelista"/>
        <w:numPr>
          <w:ilvl w:val="0"/>
          <w:numId w:val="23"/>
        </w:numPr>
        <w:jc w:val="both"/>
        <w:rPr>
          <w:rFonts w:ascii="Arial" w:hAnsi="Arial" w:cs="Arial"/>
          <w:sz w:val="20"/>
          <w:szCs w:val="20"/>
        </w:rPr>
      </w:pPr>
      <w:r w:rsidRPr="00E04A91">
        <w:rPr>
          <w:rFonts w:ascii="Arial" w:hAnsi="Arial" w:cs="Arial"/>
          <w:sz w:val="20"/>
          <w:szCs w:val="20"/>
        </w:rPr>
        <w:lastRenderedPageBreak/>
        <w:t xml:space="preserve">Docentes </w:t>
      </w:r>
      <w:r w:rsidR="007B0A71" w:rsidRPr="00E04A91">
        <w:rPr>
          <w:rFonts w:ascii="Arial" w:hAnsi="Arial" w:cs="Arial"/>
          <w:sz w:val="20"/>
          <w:szCs w:val="20"/>
        </w:rPr>
        <w:t xml:space="preserve">y técnicos de espacios de simulación </w:t>
      </w:r>
      <w:r w:rsidRPr="00E04A91">
        <w:rPr>
          <w:rFonts w:ascii="Arial" w:hAnsi="Arial" w:cs="Arial"/>
          <w:sz w:val="20"/>
          <w:szCs w:val="20"/>
        </w:rPr>
        <w:t xml:space="preserve">de </w:t>
      </w:r>
      <w:r w:rsidR="46E45FC1" w:rsidRPr="00E04A91">
        <w:rPr>
          <w:rFonts w:ascii="Arial" w:hAnsi="Arial" w:cs="Arial"/>
          <w:sz w:val="20"/>
          <w:szCs w:val="20"/>
        </w:rPr>
        <w:t>Universidad Nacionales</w:t>
      </w:r>
      <w:r w:rsidR="007B0A71" w:rsidRPr="00E04A91">
        <w:rPr>
          <w:rFonts w:ascii="Arial" w:hAnsi="Arial" w:cs="Arial"/>
          <w:sz w:val="20"/>
          <w:szCs w:val="20"/>
        </w:rPr>
        <w:t>, Universidades</w:t>
      </w:r>
      <w:r w:rsidR="46E45FC1" w:rsidRPr="00E04A91">
        <w:rPr>
          <w:rFonts w:ascii="Arial" w:hAnsi="Arial" w:cs="Arial"/>
          <w:sz w:val="20"/>
          <w:szCs w:val="20"/>
        </w:rPr>
        <w:t xml:space="preserve"> Provinciales</w:t>
      </w:r>
      <w:r w:rsidR="007B0A71" w:rsidRPr="00E04A91">
        <w:rPr>
          <w:rFonts w:ascii="Arial" w:hAnsi="Arial" w:cs="Arial"/>
          <w:sz w:val="20"/>
          <w:szCs w:val="20"/>
        </w:rPr>
        <w:t xml:space="preserve"> e Institutos Universitarios</w:t>
      </w:r>
      <w:r w:rsidR="46E45FC1" w:rsidRPr="00E04A91">
        <w:rPr>
          <w:rFonts w:ascii="Arial" w:hAnsi="Arial" w:cs="Arial"/>
          <w:sz w:val="20"/>
          <w:szCs w:val="20"/>
        </w:rPr>
        <w:t xml:space="preserve"> de </w:t>
      </w:r>
      <w:r w:rsidR="56C001D1" w:rsidRPr="00E04A91">
        <w:rPr>
          <w:rFonts w:ascii="Arial" w:hAnsi="Arial" w:cs="Arial"/>
          <w:sz w:val="20"/>
          <w:szCs w:val="20"/>
        </w:rPr>
        <w:t>Gestión Estatal</w:t>
      </w:r>
      <w:r w:rsidR="46E45FC1" w:rsidRPr="00E04A91">
        <w:rPr>
          <w:rFonts w:ascii="Arial" w:hAnsi="Arial" w:cs="Arial"/>
          <w:sz w:val="20"/>
          <w:szCs w:val="20"/>
        </w:rPr>
        <w:t xml:space="preserve"> y </w:t>
      </w:r>
      <w:r w:rsidR="007B0A71" w:rsidRPr="00E04A91">
        <w:rPr>
          <w:rFonts w:ascii="Arial" w:hAnsi="Arial" w:cs="Arial"/>
          <w:sz w:val="20"/>
          <w:szCs w:val="20"/>
        </w:rPr>
        <w:t xml:space="preserve">Gestión </w:t>
      </w:r>
      <w:r w:rsidR="46E45FC1" w:rsidRPr="00E04A91">
        <w:rPr>
          <w:rFonts w:ascii="Arial" w:hAnsi="Arial" w:cs="Arial"/>
          <w:sz w:val="20"/>
          <w:szCs w:val="20"/>
        </w:rPr>
        <w:t>Privada.</w:t>
      </w:r>
    </w:p>
    <w:p w14:paraId="1563FD0E" w14:textId="039D1129" w:rsidR="1E26EB0D" w:rsidRPr="00E04A91" w:rsidRDefault="1E26EB0D" w:rsidP="03B9296D">
      <w:pPr>
        <w:jc w:val="both"/>
        <w:rPr>
          <w:rFonts w:ascii="Arial" w:hAnsi="Arial" w:cs="Arial"/>
          <w:sz w:val="20"/>
          <w:szCs w:val="20"/>
        </w:rPr>
      </w:pPr>
      <w:r w:rsidRPr="00E04A91">
        <w:rPr>
          <w:rFonts w:ascii="Arial" w:hAnsi="Arial" w:cs="Arial"/>
          <w:sz w:val="20"/>
          <w:szCs w:val="20"/>
        </w:rPr>
        <w:t>Resultados alcanzados durante el 202</w:t>
      </w:r>
      <w:r w:rsidR="00B56F6B" w:rsidRPr="00E04A91">
        <w:rPr>
          <w:rFonts w:ascii="Arial" w:hAnsi="Arial" w:cs="Arial"/>
          <w:sz w:val="20"/>
          <w:szCs w:val="20"/>
        </w:rPr>
        <w:t>3</w:t>
      </w:r>
      <w:r w:rsidRPr="00E04A91">
        <w:rPr>
          <w:rFonts w:ascii="Arial" w:hAnsi="Arial" w:cs="Arial"/>
          <w:sz w:val="20"/>
          <w:szCs w:val="20"/>
        </w:rPr>
        <w:t>:</w:t>
      </w:r>
    </w:p>
    <w:p w14:paraId="61393E53" w14:textId="041C79F7" w:rsidR="3241FED8" w:rsidRPr="00E04A91" w:rsidRDefault="3241FED8" w:rsidP="03B9296D">
      <w:pPr>
        <w:pStyle w:val="Prrafodelista"/>
        <w:numPr>
          <w:ilvl w:val="0"/>
          <w:numId w:val="27"/>
        </w:numPr>
        <w:spacing w:after="0"/>
        <w:jc w:val="both"/>
        <w:rPr>
          <w:rFonts w:ascii="Arial" w:hAnsi="Arial" w:cs="Arial"/>
          <w:sz w:val="20"/>
          <w:szCs w:val="20"/>
        </w:rPr>
      </w:pPr>
      <w:r w:rsidRPr="00E04A91">
        <w:rPr>
          <w:rFonts w:ascii="Arial" w:hAnsi="Arial" w:cs="Arial"/>
          <w:sz w:val="20"/>
          <w:szCs w:val="20"/>
        </w:rPr>
        <w:t xml:space="preserve">Se capacitaron a </w:t>
      </w:r>
      <w:r w:rsidR="61F27F52" w:rsidRPr="00E04A91">
        <w:rPr>
          <w:rFonts w:ascii="Arial" w:hAnsi="Arial" w:cs="Arial"/>
          <w:sz w:val="20"/>
          <w:szCs w:val="20"/>
        </w:rPr>
        <w:t>400</w:t>
      </w:r>
      <w:r w:rsidR="00B56F6B" w:rsidRPr="00E04A91">
        <w:rPr>
          <w:rFonts w:ascii="Arial" w:hAnsi="Arial" w:cs="Arial"/>
          <w:sz w:val="20"/>
          <w:szCs w:val="20"/>
        </w:rPr>
        <w:t xml:space="preserve"> docentes, 1</w:t>
      </w:r>
      <w:r w:rsidR="5608F9E1" w:rsidRPr="00E04A91">
        <w:rPr>
          <w:rFonts w:ascii="Arial" w:hAnsi="Arial" w:cs="Arial"/>
          <w:sz w:val="20"/>
          <w:szCs w:val="20"/>
        </w:rPr>
        <w:t>42</w:t>
      </w:r>
      <w:r w:rsidR="00B56F6B" w:rsidRPr="00E04A91">
        <w:rPr>
          <w:rFonts w:ascii="Arial" w:hAnsi="Arial" w:cs="Arial"/>
          <w:sz w:val="20"/>
          <w:szCs w:val="20"/>
        </w:rPr>
        <w:t xml:space="preserve"> técnicos de espacios de simulación</w:t>
      </w:r>
      <w:r w:rsidR="00D01AE6" w:rsidRPr="00E04A91">
        <w:rPr>
          <w:rFonts w:ascii="Arial" w:hAnsi="Arial" w:cs="Arial"/>
          <w:sz w:val="20"/>
          <w:szCs w:val="20"/>
        </w:rPr>
        <w:t xml:space="preserve"> y otras 1413</w:t>
      </w:r>
      <w:r w:rsidRPr="00E04A91">
        <w:rPr>
          <w:rFonts w:ascii="Arial" w:hAnsi="Arial" w:cs="Arial"/>
          <w:sz w:val="20"/>
          <w:szCs w:val="20"/>
        </w:rPr>
        <w:t xml:space="preserve"> </w:t>
      </w:r>
      <w:r w:rsidR="005866CC" w:rsidRPr="00E04A91">
        <w:rPr>
          <w:rFonts w:ascii="Arial" w:hAnsi="Arial" w:cs="Arial"/>
          <w:sz w:val="20"/>
          <w:szCs w:val="20"/>
        </w:rPr>
        <w:t>personas</w:t>
      </w:r>
      <w:r w:rsidR="26894941" w:rsidRPr="00E04A91">
        <w:rPr>
          <w:rFonts w:ascii="Arial" w:hAnsi="Arial" w:cs="Arial"/>
          <w:sz w:val="20"/>
          <w:szCs w:val="20"/>
        </w:rPr>
        <w:t xml:space="preserve"> </w:t>
      </w:r>
      <w:r w:rsidR="00D01AE6" w:rsidRPr="00E04A91">
        <w:rPr>
          <w:rFonts w:ascii="Arial" w:hAnsi="Arial" w:cs="Arial"/>
          <w:sz w:val="20"/>
          <w:szCs w:val="20"/>
        </w:rPr>
        <w:t>que participaron de la propuesta autoadministrada.</w:t>
      </w:r>
    </w:p>
    <w:p w14:paraId="4EB98EF1" w14:textId="10A15D8C" w:rsidR="004D0DDA" w:rsidRPr="00E04A91" w:rsidRDefault="00934313" w:rsidP="03B9296D">
      <w:pPr>
        <w:pStyle w:val="Prrafodelista"/>
        <w:numPr>
          <w:ilvl w:val="0"/>
          <w:numId w:val="27"/>
        </w:numPr>
        <w:spacing w:after="0"/>
        <w:jc w:val="both"/>
        <w:rPr>
          <w:rFonts w:ascii="Arial" w:hAnsi="Arial" w:cs="Arial"/>
          <w:sz w:val="20"/>
          <w:szCs w:val="20"/>
        </w:rPr>
      </w:pPr>
      <w:r w:rsidRPr="00E04A91">
        <w:rPr>
          <w:rFonts w:ascii="Arial" w:hAnsi="Arial" w:cs="Arial"/>
          <w:sz w:val="20"/>
          <w:szCs w:val="20"/>
        </w:rPr>
        <w:t>Se invirtió</w:t>
      </w:r>
      <w:r w:rsidR="00C91775" w:rsidRPr="00E04A91">
        <w:rPr>
          <w:rFonts w:ascii="Arial" w:hAnsi="Arial" w:cs="Arial"/>
          <w:sz w:val="20"/>
          <w:szCs w:val="20"/>
        </w:rPr>
        <w:t xml:space="preserve"> $63.029.852 en 44 Universidades Nacionales y 3 Universidades Provinciales de Gestión Estatal.</w:t>
      </w:r>
    </w:p>
    <w:p w14:paraId="198E88B9" w14:textId="77777777" w:rsidR="004D0DDA" w:rsidRPr="00E04A91" w:rsidRDefault="004D0DDA">
      <w:pPr>
        <w:rPr>
          <w:rFonts w:ascii="Arial" w:hAnsi="Arial" w:cs="Arial"/>
          <w:sz w:val="20"/>
          <w:szCs w:val="20"/>
        </w:rPr>
      </w:pPr>
      <w:r w:rsidRPr="00E04A91">
        <w:rPr>
          <w:rFonts w:ascii="Arial" w:hAnsi="Arial" w:cs="Arial"/>
          <w:sz w:val="20"/>
          <w:szCs w:val="20"/>
        </w:rPr>
        <w:br w:type="page"/>
      </w:r>
    </w:p>
    <w:p w14:paraId="4D8260FB" w14:textId="76CD32C0" w:rsidR="004D0DDA" w:rsidRPr="00E04A91" w:rsidRDefault="002A7B76" w:rsidP="004D0DDA">
      <w:pPr>
        <w:spacing w:after="0"/>
        <w:jc w:val="both"/>
        <w:rPr>
          <w:rFonts w:ascii="Arial" w:hAnsi="Arial" w:cs="Arial"/>
          <w:b/>
          <w:bCs/>
          <w:sz w:val="20"/>
          <w:szCs w:val="20"/>
        </w:rPr>
      </w:pPr>
      <w:r w:rsidRPr="00E04A91">
        <w:rPr>
          <w:rFonts w:ascii="Arial" w:hAnsi="Arial" w:cs="Arial"/>
          <w:b/>
          <w:bCs/>
          <w:sz w:val="20"/>
          <w:szCs w:val="20"/>
        </w:rPr>
        <w:lastRenderedPageBreak/>
        <w:t xml:space="preserve">Conformación de la Red Nacional de Simulación Clínica – </w:t>
      </w:r>
      <w:proofErr w:type="spellStart"/>
      <w:r w:rsidRPr="00E04A91">
        <w:rPr>
          <w:rFonts w:ascii="Arial" w:hAnsi="Arial" w:cs="Arial"/>
          <w:b/>
          <w:bCs/>
          <w:sz w:val="20"/>
          <w:szCs w:val="20"/>
        </w:rPr>
        <w:t>ReNaSic</w:t>
      </w:r>
      <w:proofErr w:type="spellEnd"/>
    </w:p>
    <w:p w14:paraId="1DCF6EB4" w14:textId="77777777" w:rsidR="004D0DDA" w:rsidRPr="00E04A91" w:rsidRDefault="004D0DDA" w:rsidP="004D0DDA">
      <w:pPr>
        <w:spacing w:after="0"/>
        <w:jc w:val="both"/>
        <w:rPr>
          <w:rFonts w:ascii="Arial" w:hAnsi="Arial" w:cs="Arial"/>
          <w:b/>
          <w:bCs/>
          <w:sz w:val="20"/>
          <w:szCs w:val="20"/>
        </w:rPr>
      </w:pPr>
    </w:p>
    <w:p w14:paraId="39D6A9FC" w14:textId="77777777" w:rsidR="004D0DDA" w:rsidRPr="00E04A91" w:rsidRDefault="004D0DDA" w:rsidP="004D0DDA">
      <w:pPr>
        <w:jc w:val="both"/>
        <w:rPr>
          <w:rFonts w:ascii="Arial" w:hAnsi="Arial" w:cs="Arial"/>
          <w:sz w:val="20"/>
          <w:szCs w:val="20"/>
        </w:rPr>
      </w:pPr>
      <w:r w:rsidRPr="00E04A91">
        <w:rPr>
          <w:rFonts w:ascii="Arial" w:hAnsi="Arial" w:cs="Arial"/>
          <w:sz w:val="20"/>
          <w:szCs w:val="20"/>
        </w:rPr>
        <w:t>Descripción:</w:t>
      </w:r>
    </w:p>
    <w:p w14:paraId="04E79D34" w14:textId="761F4903" w:rsidR="004D0DDA" w:rsidRPr="00E04A91" w:rsidRDefault="004D0DDA" w:rsidP="00C611FE">
      <w:pPr>
        <w:jc w:val="both"/>
        <w:rPr>
          <w:rFonts w:ascii="Arial" w:hAnsi="Arial" w:cs="Arial"/>
          <w:sz w:val="20"/>
          <w:szCs w:val="20"/>
        </w:rPr>
      </w:pPr>
      <w:r w:rsidRPr="00E04A91">
        <w:rPr>
          <w:rFonts w:ascii="Arial" w:hAnsi="Arial" w:cs="Arial"/>
          <w:sz w:val="20"/>
          <w:szCs w:val="20"/>
        </w:rPr>
        <w:t xml:space="preserve">En el </w:t>
      </w:r>
      <w:r w:rsidR="00277B1F" w:rsidRPr="00E04A91">
        <w:rPr>
          <w:rFonts w:ascii="Arial" w:hAnsi="Arial" w:cs="Arial"/>
          <w:sz w:val="20"/>
          <w:szCs w:val="20"/>
        </w:rPr>
        <w:t>marco d</w:t>
      </w:r>
      <w:r w:rsidR="00E31698" w:rsidRPr="00E04A91">
        <w:rPr>
          <w:rFonts w:ascii="Arial" w:hAnsi="Arial" w:cs="Arial"/>
          <w:sz w:val="20"/>
          <w:szCs w:val="20"/>
        </w:rPr>
        <w:t>e</w:t>
      </w:r>
      <w:r w:rsidR="00277B1F" w:rsidRPr="00E04A91">
        <w:rPr>
          <w:rFonts w:ascii="Arial" w:hAnsi="Arial" w:cs="Arial"/>
          <w:sz w:val="20"/>
          <w:szCs w:val="20"/>
        </w:rPr>
        <w:t xml:space="preserve"> las acciones</w:t>
      </w:r>
      <w:r w:rsidR="003E683D" w:rsidRPr="00E04A91">
        <w:rPr>
          <w:rFonts w:ascii="Arial" w:hAnsi="Arial" w:cs="Arial"/>
          <w:sz w:val="20"/>
          <w:szCs w:val="20"/>
        </w:rPr>
        <w:t xml:space="preserve"> desarrolladas </w:t>
      </w:r>
      <w:r w:rsidR="00904C1C" w:rsidRPr="00E04A91">
        <w:rPr>
          <w:rFonts w:ascii="Arial" w:hAnsi="Arial" w:cs="Arial"/>
          <w:sz w:val="20"/>
          <w:szCs w:val="20"/>
        </w:rPr>
        <w:t xml:space="preserve">de manera articulada entre </w:t>
      </w:r>
      <w:r w:rsidR="00730C29" w:rsidRPr="00E04A91">
        <w:rPr>
          <w:rFonts w:ascii="Arial" w:hAnsi="Arial" w:cs="Arial"/>
          <w:sz w:val="20"/>
          <w:szCs w:val="20"/>
        </w:rPr>
        <w:t>la Secretaría de Políticas Universitarias y el Instituto Nacional de Educación Tecn</w:t>
      </w:r>
      <w:r w:rsidR="005A4EC8" w:rsidRPr="00E04A91">
        <w:rPr>
          <w:rFonts w:ascii="Arial" w:hAnsi="Arial" w:cs="Arial"/>
          <w:sz w:val="20"/>
          <w:szCs w:val="20"/>
        </w:rPr>
        <w:t xml:space="preserve">ológica </w:t>
      </w:r>
      <w:r w:rsidR="003E683D" w:rsidRPr="00E04A91">
        <w:rPr>
          <w:rFonts w:ascii="Arial" w:hAnsi="Arial" w:cs="Arial"/>
          <w:sz w:val="20"/>
          <w:szCs w:val="20"/>
        </w:rPr>
        <w:t xml:space="preserve">para la consolidación de la simulación clínica </w:t>
      </w:r>
      <w:r w:rsidR="006F0B27" w:rsidRPr="00E04A91">
        <w:rPr>
          <w:rFonts w:ascii="Arial" w:hAnsi="Arial" w:cs="Arial"/>
          <w:sz w:val="20"/>
          <w:szCs w:val="20"/>
        </w:rPr>
        <w:t>como estrategia pedagógica en las instituciones educativas a través del f</w:t>
      </w:r>
      <w:r w:rsidR="00282F72" w:rsidRPr="00E04A91">
        <w:rPr>
          <w:rFonts w:ascii="Arial" w:hAnsi="Arial" w:cs="Arial"/>
          <w:sz w:val="20"/>
          <w:szCs w:val="20"/>
        </w:rPr>
        <w:t>ortalecimiento de los espacios de formación práctica/simulación, brindando herramientas fundamentales para la docencia e investigación</w:t>
      </w:r>
      <w:r w:rsidR="00841CD6" w:rsidRPr="00E04A91">
        <w:rPr>
          <w:rFonts w:ascii="Arial" w:hAnsi="Arial" w:cs="Arial"/>
          <w:sz w:val="20"/>
          <w:szCs w:val="20"/>
        </w:rPr>
        <w:t xml:space="preserve"> y generando el vínculo entre las instituciones y el medio, </w:t>
      </w:r>
      <w:r w:rsidR="004704FA" w:rsidRPr="00E04A91">
        <w:rPr>
          <w:rFonts w:ascii="Arial" w:hAnsi="Arial" w:cs="Arial"/>
          <w:sz w:val="20"/>
          <w:szCs w:val="20"/>
        </w:rPr>
        <w:t xml:space="preserve">se propone motorizar y articular los recursos, oportunidades y saberes </w:t>
      </w:r>
      <w:r w:rsidR="00E7433F" w:rsidRPr="00E04A91">
        <w:rPr>
          <w:rFonts w:ascii="Arial" w:hAnsi="Arial" w:cs="Arial"/>
          <w:sz w:val="20"/>
          <w:szCs w:val="20"/>
        </w:rPr>
        <w:t>mediante la conformación de la Red Nacional de Simulación Clínica.</w:t>
      </w:r>
    </w:p>
    <w:p w14:paraId="5F6F22CA" w14:textId="53A865D3" w:rsidR="000C724E" w:rsidRPr="00E04A91" w:rsidRDefault="004C60E2" w:rsidP="000C724E">
      <w:pPr>
        <w:jc w:val="both"/>
        <w:rPr>
          <w:rFonts w:ascii="Arial" w:hAnsi="Arial" w:cs="Arial"/>
          <w:sz w:val="20"/>
          <w:szCs w:val="20"/>
        </w:rPr>
      </w:pPr>
      <w:r w:rsidRPr="00E04A91">
        <w:rPr>
          <w:rFonts w:ascii="Arial" w:hAnsi="Arial" w:cs="Arial"/>
          <w:sz w:val="20"/>
          <w:szCs w:val="20"/>
        </w:rPr>
        <w:t xml:space="preserve">La Red se </w:t>
      </w:r>
      <w:r w:rsidR="009A3852" w:rsidRPr="00E04A91">
        <w:rPr>
          <w:rFonts w:ascii="Arial" w:hAnsi="Arial" w:cs="Arial"/>
          <w:sz w:val="20"/>
          <w:szCs w:val="20"/>
        </w:rPr>
        <w:t>compone de un Consejo de Coordinación integrado por l</w:t>
      </w:r>
      <w:r w:rsidR="000C724E" w:rsidRPr="00E04A91">
        <w:rPr>
          <w:rFonts w:ascii="Arial" w:hAnsi="Arial" w:cs="Arial"/>
          <w:sz w:val="20"/>
          <w:szCs w:val="20"/>
        </w:rPr>
        <w:t>a Secretaría de Políticas Universitarias y el Instituto Nacional de Educación Tecnológica, que funcionan en conjunto como coordinación general del Consejo</w:t>
      </w:r>
      <w:r w:rsidR="009A3852" w:rsidRPr="00E04A91">
        <w:rPr>
          <w:rFonts w:ascii="Arial" w:hAnsi="Arial" w:cs="Arial"/>
          <w:sz w:val="20"/>
          <w:szCs w:val="20"/>
        </w:rPr>
        <w:t xml:space="preserve"> y </w:t>
      </w:r>
      <w:r w:rsidR="000C724E" w:rsidRPr="00E04A91">
        <w:rPr>
          <w:rFonts w:ascii="Arial" w:hAnsi="Arial" w:cs="Arial"/>
          <w:sz w:val="20"/>
          <w:szCs w:val="20"/>
        </w:rPr>
        <w:t>10 Universidades Nacionales con representación regional, designadas por la Dirección Nacional de Programas de Ciencia y Vinculación Tecnológica (SPU) y el Programa Nacional de Formación de Enfermería (</w:t>
      </w:r>
      <w:r w:rsidR="009A3852" w:rsidRPr="00E04A91">
        <w:rPr>
          <w:rFonts w:ascii="Arial" w:hAnsi="Arial" w:cs="Arial"/>
          <w:sz w:val="20"/>
          <w:szCs w:val="20"/>
        </w:rPr>
        <w:t>INET</w:t>
      </w:r>
      <w:r w:rsidR="000C724E" w:rsidRPr="00E04A91">
        <w:rPr>
          <w:rFonts w:ascii="Arial" w:hAnsi="Arial" w:cs="Arial"/>
          <w:sz w:val="20"/>
          <w:szCs w:val="20"/>
        </w:rPr>
        <w:t>), que tendrán a su cargo las diferentes comisiones de la red.</w:t>
      </w:r>
    </w:p>
    <w:p w14:paraId="44868412" w14:textId="77777777" w:rsidR="004D0DDA" w:rsidRPr="00E04A91" w:rsidRDefault="004D0DDA" w:rsidP="004D0DDA">
      <w:pPr>
        <w:jc w:val="both"/>
        <w:rPr>
          <w:rFonts w:ascii="Arial" w:hAnsi="Arial" w:cs="Arial"/>
          <w:sz w:val="20"/>
          <w:szCs w:val="20"/>
        </w:rPr>
      </w:pPr>
      <w:r w:rsidRPr="00E04A91">
        <w:rPr>
          <w:rFonts w:ascii="Arial" w:hAnsi="Arial" w:cs="Arial"/>
          <w:sz w:val="20"/>
          <w:szCs w:val="20"/>
        </w:rPr>
        <w:t>Tiene como objetivos:</w:t>
      </w:r>
    </w:p>
    <w:p w14:paraId="77857882" w14:textId="6ECD42B4" w:rsidR="004D0DDA" w:rsidRPr="00E04A91" w:rsidRDefault="00C611FE" w:rsidP="00C611FE">
      <w:pPr>
        <w:pStyle w:val="Prrafodelista"/>
        <w:numPr>
          <w:ilvl w:val="0"/>
          <w:numId w:val="23"/>
        </w:numPr>
        <w:jc w:val="both"/>
        <w:rPr>
          <w:rFonts w:ascii="Arial" w:hAnsi="Arial" w:cs="Arial"/>
          <w:sz w:val="20"/>
          <w:szCs w:val="20"/>
        </w:rPr>
      </w:pPr>
      <w:r w:rsidRPr="00E04A91">
        <w:rPr>
          <w:rFonts w:ascii="Arial" w:hAnsi="Arial" w:cs="Arial"/>
          <w:sz w:val="20"/>
          <w:szCs w:val="20"/>
        </w:rPr>
        <w:t>Vincular profesionales de la Salud de los diferentes ámbitos académicos, instituciones y organizaciones para el desarrollo de la simulación clínica en la gestión, docencia, investigación, vinculación y extensión para contribuir a la calidad y seguridad del cuidado del paciente promoviendo el desarrollo del talento humano.</w:t>
      </w:r>
    </w:p>
    <w:p w14:paraId="2971F0C2" w14:textId="46CAE0DA" w:rsidR="00645676" w:rsidRPr="00E04A91" w:rsidRDefault="00645676" w:rsidP="00645676">
      <w:pPr>
        <w:jc w:val="both"/>
        <w:rPr>
          <w:rFonts w:ascii="Arial" w:hAnsi="Arial" w:cs="Arial"/>
          <w:sz w:val="20"/>
          <w:szCs w:val="20"/>
        </w:rPr>
      </w:pPr>
      <w:r w:rsidRPr="00E04A91">
        <w:rPr>
          <w:rFonts w:ascii="Arial" w:hAnsi="Arial" w:cs="Arial"/>
          <w:sz w:val="20"/>
          <w:szCs w:val="20"/>
        </w:rPr>
        <w:t>Comisiones</w:t>
      </w:r>
      <w:r w:rsidR="00741BFA" w:rsidRPr="00E04A91">
        <w:rPr>
          <w:rFonts w:ascii="Arial" w:hAnsi="Arial" w:cs="Arial"/>
          <w:sz w:val="20"/>
          <w:szCs w:val="20"/>
        </w:rPr>
        <w:t xml:space="preserve"> y contactos</w:t>
      </w:r>
      <w:r w:rsidRPr="00E04A91">
        <w:rPr>
          <w:rFonts w:ascii="Arial" w:hAnsi="Arial" w:cs="Arial"/>
          <w:sz w:val="20"/>
          <w:szCs w:val="20"/>
        </w:rPr>
        <w:t>:</w:t>
      </w:r>
    </w:p>
    <w:p w14:paraId="1B55C69F" w14:textId="78651282" w:rsidR="00E07CD7" w:rsidRPr="00E04A91" w:rsidRDefault="00E07CD7" w:rsidP="00645676">
      <w:pPr>
        <w:pStyle w:val="Prrafodelista"/>
        <w:numPr>
          <w:ilvl w:val="0"/>
          <w:numId w:val="23"/>
        </w:numPr>
        <w:jc w:val="both"/>
        <w:rPr>
          <w:rFonts w:ascii="Arial" w:hAnsi="Arial" w:cs="Arial"/>
          <w:sz w:val="20"/>
          <w:szCs w:val="20"/>
        </w:rPr>
      </w:pPr>
      <w:r w:rsidRPr="00E04A91">
        <w:rPr>
          <w:rFonts w:ascii="Arial" w:hAnsi="Arial" w:cs="Arial"/>
          <w:sz w:val="20"/>
          <w:szCs w:val="20"/>
        </w:rPr>
        <w:t>Consultas: renasic</w:t>
      </w:r>
      <w:r w:rsidR="00741BFA" w:rsidRPr="00E04A91">
        <w:rPr>
          <w:rFonts w:ascii="Arial" w:hAnsi="Arial" w:cs="Arial"/>
          <w:sz w:val="20"/>
          <w:szCs w:val="20"/>
        </w:rPr>
        <w:t>@educación.gob.ar</w:t>
      </w:r>
    </w:p>
    <w:p w14:paraId="682FA18E" w14:textId="1E9D8075" w:rsidR="00645676"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Académica: renasic.academica@educacion.gob.ar</w:t>
      </w:r>
    </w:p>
    <w:p w14:paraId="0655C2EB" w14:textId="77777777" w:rsidR="00645676"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 xml:space="preserve">Acreditación </w:t>
      </w:r>
      <w:proofErr w:type="spellStart"/>
      <w:r w:rsidRPr="00E04A91">
        <w:rPr>
          <w:rFonts w:ascii="Arial" w:hAnsi="Arial" w:cs="Arial"/>
          <w:sz w:val="20"/>
          <w:szCs w:val="20"/>
        </w:rPr>
        <w:t>renasic</w:t>
      </w:r>
      <w:proofErr w:type="spellEnd"/>
      <w:r w:rsidRPr="00E04A91">
        <w:rPr>
          <w:rFonts w:ascii="Arial" w:hAnsi="Arial" w:cs="Arial"/>
          <w:sz w:val="20"/>
          <w:szCs w:val="20"/>
        </w:rPr>
        <w:t>: acreditacion@educacion.gob.ar</w:t>
      </w:r>
    </w:p>
    <w:p w14:paraId="23236E4A" w14:textId="77777777" w:rsidR="00645676"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Asistencia en Área Docente: renasic.docente@educacion.gob.ar</w:t>
      </w:r>
    </w:p>
    <w:p w14:paraId="214ADA36" w14:textId="77777777" w:rsidR="00645676"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Asistencia en Área Técnica: renasic.tecnicos@educacion.gob.ar</w:t>
      </w:r>
    </w:p>
    <w:p w14:paraId="4FA20E7A" w14:textId="77777777" w:rsidR="00645676"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Asistencia en Gestión: renasic.gestion@educacion.gob.ar</w:t>
      </w:r>
    </w:p>
    <w:p w14:paraId="17123564" w14:textId="77777777" w:rsidR="00645676"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Comunicación y Difusión: renasic.comunicacion@educacion.gob.ar</w:t>
      </w:r>
    </w:p>
    <w:p w14:paraId="3096F35A" w14:textId="77777777" w:rsidR="00645676"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Desarrollo de Simuladores: renasic.simuladores@educacion.gob.ar</w:t>
      </w:r>
    </w:p>
    <w:p w14:paraId="2A029C1D" w14:textId="77777777" w:rsidR="00645676"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Gestión de la Información: renasic.informacion@educacion.gob.ar</w:t>
      </w:r>
    </w:p>
    <w:p w14:paraId="412BC4E6" w14:textId="77777777" w:rsidR="00645676"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Investigación: renasic.investigacion@educacion.gob.ar</w:t>
      </w:r>
    </w:p>
    <w:p w14:paraId="4283E9E8" w14:textId="472D8684" w:rsidR="004D0DDA" w:rsidRPr="00E04A91" w:rsidRDefault="00645676" w:rsidP="00645676">
      <w:pPr>
        <w:pStyle w:val="Prrafodelista"/>
        <w:numPr>
          <w:ilvl w:val="0"/>
          <w:numId w:val="23"/>
        </w:numPr>
        <w:jc w:val="both"/>
        <w:rPr>
          <w:rFonts w:ascii="Arial" w:hAnsi="Arial" w:cs="Arial"/>
          <w:sz w:val="20"/>
          <w:szCs w:val="20"/>
        </w:rPr>
      </w:pPr>
      <w:r w:rsidRPr="00E04A91">
        <w:rPr>
          <w:rFonts w:ascii="Arial" w:hAnsi="Arial" w:cs="Arial"/>
          <w:sz w:val="20"/>
          <w:szCs w:val="20"/>
        </w:rPr>
        <w:t>Relaciones Institucionales: renasic.rinstitucionales@educacion.gob.ar</w:t>
      </w:r>
    </w:p>
    <w:p w14:paraId="59B148D0" w14:textId="77777777" w:rsidR="004D0DDA" w:rsidRPr="00E04A91" w:rsidRDefault="004D0DDA" w:rsidP="004D0DDA">
      <w:pPr>
        <w:jc w:val="both"/>
        <w:rPr>
          <w:rFonts w:ascii="Arial" w:hAnsi="Arial" w:cs="Arial"/>
          <w:sz w:val="20"/>
          <w:szCs w:val="20"/>
        </w:rPr>
      </w:pPr>
      <w:r w:rsidRPr="00E04A91">
        <w:rPr>
          <w:rFonts w:ascii="Arial" w:hAnsi="Arial" w:cs="Arial"/>
          <w:sz w:val="20"/>
          <w:szCs w:val="20"/>
        </w:rPr>
        <w:t>Destinatarios:</w:t>
      </w:r>
    </w:p>
    <w:p w14:paraId="79A9FB65" w14:textId="36ACC121" w:rsidR="00D514E1" w:rsidRPr="00E04A91" w:rsidRDefault="00D514E1" w:rsidP="00D514E1">
      <w:pPr>
        <w:pStyle w:val="Prrafodelista"/>
        <w:numPr>
          <w:ilvl w:val="0"/>
          <w:numId w:val="23"/>
        </w:numPr>
        <w:jc w:val="both"/>
        <w:rPr>
          <w:rFonts w:ascii="Arial" w:hAnsi="Arial" w:cs="Arial"/>
          <w:sz w:val="20"/>
          <w:szCs w:val="20"/>
        </w:rPr>
      </w:pPr>
      <w:r w:rsidRPr="00E04A91">
        <w:rPr>
          <w:rFonts w:ascii="Arial" w:hAnsi="Arial" w:cs="Arial"/>
          <w:sz w:val="20"/>
          <w:szCs w:val="20"/>
        </w:rPr>
        <w:t>Carreras de Medicina, Kinesiología, Obstetricia, Enfermería y Odontología de Universidades Nacionales y Provinciales de Gestión Estatal.</w:t>
      </w:r>
    </w:p>
    <w:p w14:paraId="0C9892E8" w14:textId="77777777" w:rsidR="004D0DDA" w:rsidRPr="00E04A91" w:rsidRDefault="004D0DDA" w:rsidP="004D0DDA">
      <w:pPr>
        <w:jc w:val="both"/>
        <w:rPr>
          <w:rFonts w:ascii="Arial" w:hAnsi="Arial" w:cs="Arial"/>
          <w:sz w:val="20"/>
          <w:szCs w:val="20"/>
        </w:rPr>
      </w:pPr>
      <w:r w:rsidRPr="00E04A91">
        <w:rPr>
          <w:rFonts w:ascii="Arial" w:hAnsi="Arial" w:cs="Arial"/>
          <w:sz w:val="20"/>
          <w:szCs w:val="20"/>
        </w:rPr>
        <w:lastRenderedPageBreak/>
        <w:t>Resultados alcanzados durante el 2023:</w:t>
      </w:r>
    </w:p>
    <w:p w14:paraId="7F2D8F8C" w14:textId="489AF6E0" w:rsidR="00373383" w:rsidRPr="00E04A91" w:rsidRDefault="00500E93" w:rsidP="004D0DDA">
      <w:pPr>
        <w:pStyle w:val="Prrafodelista"/>
        <w:numPr>
          <w:ilvl w:val="0"/>
          <w:numId w:val="27"/>
        </w:numPr>
        <w:spacing w:after="0"/>
        <w:jc w:val="both"/>
        <w:rPr>
          <w:rFonts w:ascii="Arial" w:hAnsi="Arial" w:cs="Arial"/>
          <w:sz w:val="20"/>
          <w:szCs w:val="20"/>
        </w:rPr>
      </w:pPr>
      <w:r w:rsidRPr="00E04A91">
        <w:rPr>
          <w:rFonts w:ascii="Arial" w:hAnsi="Arial" w:cs="Arial"/>
          <w:sz w:val="20"/>
          <w:szCs w:val="20"/>
        </w:rPr>
        <w:t>Participaron</w:t>
      </w:r>
      <w:r w:rsidR="009257E7" w:rsidRPr="00E04A91">
        <w:rPr>
          <w:rFonts w:ascii="Arial" w:hAnsi="Arial" w:cs="Arial"/>
          <w:sz w:val="20"/>
          <w:szCs w:val="20"/>
        </w:rPr>
        <w:t xml:space="preserve"> 43 Universidades Nacionales, 3 Universidades Provinciales y 1 Instituto Universitario de Gestión Estatal</w:t>
      </w:r>
      <w:r w:rsidR="004D0DDA" w:rsidRPr="00E04A91">
        <w:rPr>
          <w:rFonts w:ascii="Arial" w:hAnsi="Arial" w:cs="Arial"/>
          <w:sz w:val="20"/>
          <w:szCs w:val="20"/>
        </w:rPr>
        <w:t>.</w:t>
      </w:r>
    </w:p>
    <w:p w14:paraId="7BFDD0EE" w14:textId="77777777" w:rsidR="00373383" w:rsidRPr="00E04A91" w:rsidRDefault="00373383">
      <w:pPr>
        <w:rPr>
          <w:rFonts w:ascii="Arial" w:hAnsi="Arial" w:cs="Arial"/>
          <w:sz w:val="20"/>
          <w:szCs w:val="20"/>
        </w:rPr>
      </w:pPr>
      <w:r w:rsidRPr="00E04A91">
        <w:rPr>
          <w:rFonts w:ascii="Arial" w:hAnsi="Arial" w:cs="Arial"/>
          <w:sz w:val="20"/>
          <w:szCs w:val="20"/>
        </w:rPr>
        <w:br w:type="page"/>
      </w:r>
    </w:p>
    <w:p w14:paraId="6DA1D346" w14:textId="4BCF9850" w:rsidR="005A2C0D" w:rsidRPr="00E04A91" w:rsidRDefault="005A2C0D" w:rsidP="005A2C0D">
      <w:pPr>
        <w:spacing w:after="0"/>
        <w:jc w:val="both"/>
        <w:rPr>
          <w:rFonts w:ascii="Arial" w:hAnsi="Arial" w:cs="Arial"/>
          <w:b/>
          <w:bCs/>
          <w:sz w:val="20"/>
          <w:szCs w:val="20"/>
        </w:rPr>
      </w:pPr>
      <w:r w:rsidRPr="00E04A91">
        <w:rPr>
          <w:rFonts w:ascii="Arial" w:hAnsi="Arial" w:cs="Arial"/>
          <w:b/>
          <w:bCs/>
          <w:sz w:val="20"/>
          <w:szCs w:val="20"/>
        </w:rPr>
        <w:lastRenderedPageBreak/>
        <w:t>Primer Congreso Internacional de Simulación Clínica</w:t>
      </w:r>
    </w:p>
    <w:p w14:paraId="52D974FB" w14:textId="77777777" w:rsidR="005A2C0D" w:rsidRPr="00E04A91" w:rsidRDefault="005A2C0D" w:rsidP="005A2C0D">
      <w:pPr>
        <w:jc w:val="both"/>
        <w:rPr>
          <w:rFonts w:ascii="Arial" w:hAnsi="Arial" w:cs="Arial"/>
          <w:sz w:val="20"/>
          <w:szCs w:val="20"/>
        </w:rPr>
      </w:pPr>
    </w:p>
    <w:p w14:paraId="743321B5" w14:textId="761305FB" w:rsidR="005A2C0D" w:rsidRPr="00E04A91" w:rsidRDefault="005A2C0D" w:rsidP="005A2C0D">
      <w:pPr>
        <w:jc w:val="both"/>
        <w:rPr>
          <w:rFonts w:ascii="Arial" w:hAnsi="Arial" w:cs="Arial"/>
          <w:sz w:val="20"/>
          <w:szCs w:val="20"/>
        </w:rPr>
      </w:pPr>
      <w:r w:rsidRPr="00E04A91">
        <w:rPr>
          <w:rFonts w:ascii="Arial" w:hAnsi="Arial" w:cs="Arial"/>
          <w:sz w:val="20"/>
          <w:szCs w:val="20"/>
        </w:rPr>
        <w:t>Descripción:</w:t>
      </w:r>
    </w:p>
    <w:p w14:paraId="713EC6B8" w14:textId="7C45430F" w:rsidR="003A4217" w:rsidRPr="00E04A91" w:rsidRDefault="003A4217" w:rsidP="003A4217">
      <w:pPr>
        <w:jc w:val="both"/>
        <w:rPr>
          <w:rFonts w:ascii="Arial" w:hAnsi="Arial" w:cs="Arial"/>
          <w:sz w:val="20"/>
          <w:szCs w:val="20"/>
        </w:rPr>
      </w:pPr>
      <w:r w:rsidRPr="00E04A91">
        <w:rPr>
          <w:rFonts w:ascii="Arial" w:hAnsi="Arial" w:cs="Arial"/>
          <w:sz w:val="20"/>
          <w:szCs w:val="20"/>
        </w:rPr>
        <w:t>El Congreso Internacional de la Red Nacional de Simulación Clínica (</w:t>
      </w:r>
      <w:proofErr w:type="spellStart"/>
      <w:r w:rsidRPr="00E04A91">
        <w:rPr>
          <w:rFonts w:ascii="Arial" w:hAnsi="Arial" w:cs="Arial"/>
          <w:sz w:val="20"/>
          <w:szCs w:val="20"/>
        </w:rPr>
        <w:t>ReNaSiC</w:t>
      </w:r>
      <w:proofErr w:type="spellEnd"/>
      <w:r w:rsidRPr="00E04A91">
        <w:rPr>
          <w:rFonts w:ascii="Arial" w:hAnsi="Arial" w:cs="Arial"/>
          <w:sz w:val="20"/>
          <w:szCs w:val="20"/>
        </w:rPr>
        <w:t xml:space="preserve">) </w:t>
      </w:r>
      <w:r w:rsidR="0040466C" w:rsidRPr="00E04A91">
        <w:rPr>
          <w:rFonts w:ascii="Arial" w:hAnsi="Arial" w:cs="Arial"/>
          <w:sz w:val="20"/>
          <w:szCs w:val="20"/>
        </w:rPr>
        <w:t xml:space="preserve">se llevó a cabo los días 7 y 8 de agosto en el Centro Cultural Kirchner y </w:t>
      </w:r>
      <w:r w:rsidRPr="00E04A91">
        <w:rPr>
          <w:rFonts w:ascii="Arial" w:hAnsi="Arial" w:cs="Arial"/>
          <w:sz w:val="20"/>
          <w:szCs w:val="20"/>
        </w:rPr>
        <w:t>fue el primero en esta temática que se realizó de manera no arancelada y por su cantidad de docentes, gestores y técnicos participantes, se convirtió en el más importante de la historia en Iberoamérica.</w:t>
      </w:r>
    </w:p>
    <w:p w14:paraId="1C16618C" w14:textId="77777777" w:rsidR="00DD24C2" w:rsidRPr="00E04A91" w:rsidRDefault="00DD24C2" w:rsidP="00DD24C2">
      <w:pPr>
        <w:jc w:val="both"/>
        <w:rPr>
          <w:rFonts w:ascii="Arial" w:hAnsi="Arial" w:cs="Arial"/>
          <w:sz w:val="20"/>
          <w:szCs w:val="20"/>
        </w:rPr>
      </w:pPr>
      <w:r w:rsidRPr="00E04A91">
        <w:rPr>
          <w:rFonts w:ascii="Arial" w:hAnsi="Arial" w:cs="Arial"/>
          <w:sz w:val="20"/>
          <w:szCs w:val="20"/>
        </w:rPr>
        <w:t xml:space="preserve">A través de conferencias, conversatorios y workshops se desarrollaron temáticas tales como la integración curricular de la simulación clínica y su rol en el aprendizaje interprofesional y en la formación continua, la importancia de la interdisciplinariedad para su aplicación y las competencias profesionales en los equipos de trabajo, la situación de la simulación clínica en América Latina y la importancia del desarrollo nacional de simuladores. En tanto las distintas comisiones de la </w:t>
      </w:r>
      <w:proofErr w:type="spellStart"/>
      <w:r w:rsidRPr="00E04A91">
        <w:rPr>
          <w:rFonts w:ascii="Arial" w:hAnsi="Arial" w:cs="Arial"/>
          <w:sz w:val="20"/>
          <w:szCs w:val="20"/>
        </w:rPr>
        <w:t>ReNaSiC</w:t>
      </w:r>
      <w:proofErr w:type="spellEnd"/>
      <w:r w:rsidRPr="00E04A91">
        <w:rPr>
          <w:rFonts w:ascii="Arial" w:hAnsi="Arial" w:cs="Arial"/>
          <w:sz w:val="20"/>
          <w:szCs w:val="20"/>
        </w:rPr>
        <w:t xml:space="preserve"> desarrollaron workshops relacionados a la investigación, la técnica, la docencia y las relaciones interinstitucionales, entre otros.</w:t>
      </w:r>
    </w:p>
    <w:p w14:paraId="6A55018B" w14:textId="5F645ED9" w:rsidR="003A4217" w:rsidRPr="00E04A91" w:rsidRDefault="003A4217" w:rsidP="003A4217">
      <w:pPr>
        <w:jc w:val="both"/>
        <w:rPr>
          <w:rFonts w:ascii="Arial" w:hAnsi="Arial" w:cs="Arial"/>
          <w:sz w:val="20"/>
          <w:szCs w:val="20"/>
        </w:rPr>
      </w:pPr>
      <w:r w:rsidRPr="00E04A91">
        <w:rPr>
          <w:rFonts w:ascii="Arial" w:hAnsi="Arial" w:cs="Arial"/>
          <w:sz w:val="20"/>
          <w:szCs w:val="20"/>
        </w:rPr>
        <w:t xml:space="preserve">Durante </w:t>
      </w:r>
      <w:r w:rsidR="00E05913" w:rsidRPr="00E04A91">
        <w:rPr>
          <w:rFonts w:ascii="Arial" w:hAnsi="Arial" w:cs="Arial"/>
          <w:sz w:val="20"/>
          <w:szCs w:val="20"/>
        </w:rPr>
        <w:t xml:space="preserve">las </w:t>
      </w:r>
      <w:r w:rsidRPr="00E04A91">
        <w:rPr>
          <w:rFonts w:ascii="Arial" w:hAnsi="Arial" w:cs="Arial"/>
          <w:sz w:val="20"/>
          <w:szCs w:val="20"/>
        </w:rPr>
        <w:t>dos jornada</w:t>
      </w:r>
      <w:r w:rsidR="007926DF" w:rsidRPr="00E04A91">
        <w:rPr>
          <w:rFonts w:ascii="Arial" w:hAnsi="Arial" w:cs="Arial"/>
          <w:sz w:val="20"/>
          <w:szCs w:val="20"/>
        </w:rPr>
        <w:t>s</w:t>
      </w:r>
      <w:r w:rsidRPr="00E04A91">
        <w:rPr>
          <w:rFonts w:ascii="Arial" w:hAnsi="Arial" w:cs="Arial"/>
          <w:sz w:val="20"/>
          <w:szCs w:val="20"/>
        </w:rPr>
        <w:t xml:space="preserve">, se llevaron adelante conferencias nacionales e internacionales con destacados especialistas en la materia. Entre ellos: Peter </w:t>
      </w:r>
      <w:proofErr w:type="spellStart"/>
      <w:r w:rsidRPr="00E04A91">
        <w:rPr>
          <w:rFonts w:ascii="Arial" w:hAnsi="Arial" w:cs="Arial"/>
          <w:sz w:val="20"/>
          <w:szCs w:val="20"/>
        </w:rPr>
        <w:t>Dieckmann</w:t>
      </w:r>
      <w:proofErr w:type="spellEnd"/>
      <w:r w:rsidRPr="00E04A91">
        <w:rPr>
          <w:rFonts w:ascii="Arial" w:hAnsi="Arial" w:cs="Arial"/>
          <w:sz w:val="20"/>
          <w:szCs w:val="20"/>
        </w:rPr>
        <w:t xml:space="preserve"> (Dinamarca) que realizó la conferencia inaugural; Esther León Castelao (España); Aida Camps Gómez (España); Soledad Armijo (Chile); Eduardo </w:t>
      </w:r>
      <w:proofErr w:type="spellStart"/>
      <w:r w:rsidRPr="00E04A91">
        <w:rPr>
          <w:rFonts w:ascii="Arial" w:hAnsi="Arial" w:cs="Arial"/>
          <w:sz w:val="20"/>
          <w:szCs w:val="20"/>
        </w:rPr>
        <w:t>Allub</w:t>
      </w:r>
      <w:proofErr w:type="spellEnd"/>
      <w:r w:rsidRPr="00E04A91">
        <w:rPr>
          <w:rFonts w:ascii="Arial" w:hAnsi="Arial" w:cs="Arial"/>
          <w:sz w:val="20"/>
          <w:szCs w:val="20"/>
        </w:rPr>
        <w:t xml:space="preserve"> (Argentina); Karen Vergara (Chile); Carolina Soares </w:t>
      </w:r>
      <w:proofErr w:type="spellStart"/>
      <w:r w:rsidRPr="00E04A91">
        <w:rPr>
          <w:rFonts w:ascii="Arial" w:hAnsi="Arial" w:cs="Arial"/>
          <w:sz w:val="20"/>
          <w:szCs w:val="20"/>
        </w:rPr>
        <w:t>Brandao</w:t>
      </w:r>
      <w:proofErr w:type="spellEnd"/>
      <w:r w:rsidRPr="00E04A91">
        <w:rPr>
          <w:rFonts w:ascii="Arial" w:hAnsi="Arial" w:cs="Arial"/>
          <w:sz w:val="20"/>
          <w:szCs w:val="20"/>
        </w:rPr>
        <w:t xml:space="preserve"> (Brasil); Eliana Escudero </w:t>
      </w:r>
      <w:proofErr w:type="spellStart"/>
      <w:r w:rsidRPr="00E04A91">
        <w:rPr>
          <w:rFonts w:ascii="Arial" w:hAnsi="Arial" w:cs="Arial"/>
          <w:sz w:val="20"/>
          <w:szCs w:val="20"/>
        </w:rPr>
        <w:t>Zuñiga</w:t>
      </w:r>
      <w:proofErr w:type="spellEnd"/>
      <w:r w:rsidRPr="00E04A91">
        <w:rPr>
          <w:rFonts w:ascii="Arial" w:hAnsi="Arial" w:cs="Arial"/>
          <w:sz w:val="20"/>
          <w:szCs w:val="20"/>
        </w:rPr>
        <w:t xml:space="preserve"> (Chile) y Diego </w:t>
      </w:r>
      <w:proofErr w:type="spellStart"/>
      <w:r w:rsidRPr="00E04A91">
        <w:rPr>
          <w:rFonts w:ascii="Arial" w:hAnsi="Arial" w:cs="Arial"/>
          <w:sz w:val="20"/>
          <w:szCs w:val="20"/>
        </w:rPr>
        <w:t>Golombek</w:t>
      </w:r>
      <w:proofErr w:type="spellEnd"/>
      <w:r w:rsidRPr="00E04A91">
        <w:rPr>
          <w:rFonts w:ascii="Arial" w:hAnsi="Arial" w:cs="Arial"/>
          <w:sz w:val="20"/>
          <w:szCs w:val="20"/>
        </w:rPr>
        <w:t xml:space="preserve"> (Argentina).</w:t>
      </w:r>
    </w:p>
    <w:p w14:paraId="06E05366" w14:textId="48E56AED" w:rsidR="003A4217" w:rsidRPr="00E04A91" w:rsidRDefault="00745F5A" w:rsidP="003A4217">
      <w:pPr>
        <w:jc w:val="both"/>
        <w:rPr>
          <w:rFonts w:ascii="Arial" w:hAnsi="Arial" w:cs="Arial"/>
          <w:sz w:val="20"/>
          <w:szCs w:val="20"/>
        </w:rPr>
      </w:pPr>
      <w:r w:rsidRPr="00E04A91">
        <w:rPr>
          <w:rFonts w:ascii="Arial" w:hAnsi="Arial" w:cs="Arial"/>
          <w:sz w:val="20"/>
          <w:szCs w:val="20"/>
        </w:rPr>
        <w:t>Asimismo,</w:t>
      </w:r>
      <w:r w:rsidR="003A4217" w:rsidRPr="00E04A91">
        <w:rPr>
          <w:rFonts w:ascii="Arial" w:hAnsi="Arial" w:cs="Arial"/>
          <w:sz w:val="20"/>
          <w:szCs w:val="20"/>
        </w:rPr>
        <w:t xml:space="preserve"> se generaron diferentes espacios de </w:t>
      </w:r>
      <w:proofErr w:type="spellStart"/>
      <w:r w:rsidR="003A4217" w:rsidRPr="00E04A91">
        <w:rPr>
          <w:rFonts w:ascii="Arial" w:hAnsi="Arial" w:cs="Arial"/>
          <w:sz w:val="20"/>
          <w:szCs w:val="20"/>
        </w:rPr>
        <w:t>networking</w:t>
      </w:r>
      <w:proofErr w:type="spellEnd"/>
      <w:r w:rsidR="003A4217" w:rsidRPr="00E04A91">
        <w:rPr>
          <w:rFonts w:ascii="Arial" w:hAnsi="Arial" w:cs="Arial"/>
          <w:sz w:val="20"/>
          <w:szCs w:val="20"/>
        </w:rPr>
        <w:t xml:space="preserve">, donde los </w:t>
      </w:r>
      <w:r w:rsidRPr="00E04A91">
        <w:rPr>
          <w:rFonts w:ascii="Arial" w:hAnsi="Arial" w:cs="Arial"/>
          <w:sz w:val="20"/>
          <w:szCs w:val="20"/>
        </w:rPr>
        <w:t>p</w:t>
      </w:r>
      <w:r w:rsidR="003A4217" w:rsidRPr="00E04A91">
        <w:rPr>
          <w:rFonts w:ascii="Arial" w:hAnsi="Arial" w:cs="Arial"/>
          <w:sz w:val="20"/>
          <w:szCs w:val="20"/>
        </w:rPr>
        <w:t>articipantes de todo el país tuvieron la posibilidad de tender redes y generar contactos entre distintos profesionales, instituciones y empresas.</w:t>
      </w:r>
    </w:p>
    <w:p w14:paraId="062BC869" w14:textId="0F15B630" w:rsidR="005A2C0D" w:rsidRPr="00E04A91" w:rsidRDefault="003A4217" w:rsidP="003A4217">
      <w:pPr>
        <w:jc w:val="both"/>
        <w:rPr>
          <w:rFonts w:ascii="Arial" w:hAnsi="Arial" w:cs="Arial"/>
          <w:sz w:val="20"/>
          <w:szCs w:val="20"/>
        </w:rPr>
      </w:pPr>
      <w:r w:rsidRPr="00E04A91">
        <w:rPr>
          <w:rFonts w:ascii="Arial" w:hAnsi="Arial" w:cs="Arial"/>
          <w:sz w:val="20"/>
          <w:szCs w:val="20"/>
        </w:rPr>
        <w:t>Por último, se realizó la premiación de trabajos de investigación y E-posters a profesionales de la salud, investigadores y estudiantes que presentaron sus trabajos más destacados en el campo de la simulación clínica.</w:t>
      </w:r>
    </w:p>
    <w:p w14:paraId="4AB1465F" w14:textId="77777777" w:rsidR="005A2C0D" w:rsidRPr="00E04A91" w:rsidRDefault="005A2C0D" w:rsidP="005A2C0D">
      <w:pPr>
        <w:jc w:val="both"/>
        <w:rPr>
          <w:rFonts w:ascii="Arial" w:hAnsi="Arial" w:cs="Arial"/>
          <w:sz w:val="20"/>
          <w:szCs w:val="20"/>
        </w:rPr>
      </w:pPr>
      <w:r w:rsidRPr="00E04A91">
        <w:rPr>
          <w:rFonts w:ascii="Arial" w:hAnsi="Arial" w:cs="Arial"/>
          <w:sz w:val="20"/>
          <w:szCs w:val="20"/>
        </w:rPr>
        <w:t>Resultados alcanzados durante el 2023:</w:t>
      </w:r>
    </w:p>
    <w:p w14:paraId="0DE59630" w14:textId="41D84AF4" w:rsidR="005A2C0D" w:rsidRPr="00E04A91" w:rsidRDefault="005A2C0D" w:rsidP="005A2C0D">
      <w:pPr>
        <w:pStyle w:val="Prrafodelista"/>
        <w:numPr>
          <w:ilvl w:val="0"/>
          <w:numId w:val="27"/>
        </w:numPr>
        <w:spacing w:after="0"/>
        <w:jc w:val="both"/>
        <w:rPr>
          <w:rFonts w:ascii="Arial" w:hAnsi="Arial" w:cs="Arial"/>
          <w:sz w:val="20"/>
          <w:szCs w:val="20"/>
        </w:rPr>
      </w:pPr>
      <w:r w:rsidRPr="00E04A91">
        <w:rPr>
          <w:rFonts w:ascii="Arial" w:hAnsi="Arial" w:cs="Arial"/>
          <w:sz w:val="20"/>
          <w:szCs w:val="20"/>
        </w:rPr>
        <w:t xml:space="preserve">Participaron </w:t>
      </w:r>
      <w:r w:rsidR="00162526" w:rsidRPr="00E04A91">
        <w:rPr>
          <w:rFonts w:ascii="Arial" w:hAnsi="Arial" w:cs="Arial"/>
          <w:sz w:val="20"/>
          <w:szCs w:val="20"/>
        </w:rPr>
        <w:t>1</w:t>
      </w:r>
      <w:r w:rsidRPr="00E04A91">
        <w:rPr>
          <w:rFonts w:ascii="Arial" w:hAnsi="Arial" w:cs="Arial"/>
          <w:sz w:val="20"/>
          <w:szCs w:val="20"/>
        </w:rPr>
        <w:t>4</w:t>
      </w:r>
      <w:r w:rsidR="00162526" w:rsidRPr="00E04A91">
        <w:rPr>
          <w:rFonts w:ascii="Arial" w:hAnsi="Arial" w:cs="Arial"/>
          <w:sz w:val="20"/>
          <w:szCs w:val="20"/>
        </w:rPr>
        <w:t xml:space="preserve">00 personas </w:t>
      </w:r>
      <w:r w:rsidR="0085705B" w:rsidRPr="00E04A91">
        <w:rPr>
          <w:rFonts w:ascii="Arial" w:hAnsi="Arial" w:cs="Arial"/>
          <w:sz w:val="20"/>
          <w:szCs w:val="20"/>
        </w:rPr>
        <w:t>entre docentes, técnicos, gestores y demás actores de</w:t>
      </w:r>
      <w:r w:rsidR="000674E0" w:rsidRPr="00E04A91">
        <w:rPr>
          <w:rFonts w:ascii="Arial" w:hAnsi="Arial" w:cs="Arial"/>
          <w:sz w:val="20"/>
          <w:szCs w:val="20"/>
        </w:rPr>
        <w:t>l ámbito de la simulación clínica y las carreras de salud.</w:t>
      </w:r>
    </w:p>
    <w:p w14:paraId="67AD8E97" w14:textId="417BE70F" w:rsidR="000674E0" w:rsidRPr="00E04A91" w:rsidRDefault="00120B0E" w:rsidP="005A2C0D">
      <w:pPr>
        <w:pStyle w:val="Prrafodelista"/>
        <w:numPr>
          <w:ilvl w:val="0"/>
          <w:numId w:val="27"/>
        </w:numPr>
        <w:spacing w:after="0"/>
        <w:jc w:val="both"/>
        <w:rPr>
          <w:rFonts w:ascii="Arial" w:hAnsi="Arial" w:cs="Arial"/>
          <w:sz w:val="20"/>
          <w:szCs w:val="20"/>
        </w:rPr>
      </w:pPr>
      <w:r w:rsidRPr="00E04A91">
        <w:rPr>
          <w:rFonts w:ascii="Arial" w:hAnsi="Arial" w:cs="Arial"/>
          <w:sz w:val="20"/>
          <w:szCs w:val="20"/>
        </w:rPr>
        <w:t>Se llevaron a cabo 3 conferencias nacionales, 9 internacionales y 17 workshops.</w:t>
      </w:r>
    </w:p>
    <w:p w14:paraId="5FC3D056" w14:textId="3C58BABB" w:rsidR="001241E6" w:rsidRPr="00E04A91" w:rsidRDefault="001B570B" w:rsidP="005A2C0D">
      <w:pPr>
        <w:pStyle w:val="Prrafodelista"/>
        <w:numPr>
          <w:ilvl w:val="0"/>
          <w:numId w:val="27"/>
        </w:numPr>
        <w:spacing w:after="0"/>
        <w:jc w:val="both"/>
        <w:rPr>
          <w:rFonts w:ascii="Arial" w:hAnsi="Arial" w:cs="Arial"/>
          <w:sz w:val="20"/>
          <w:szCs w:val="20"/>
        </w:rPr>
      </w:pPr>
      <w:r w:rsidRPr="00E04A91">
        <w:rPr>
          <w:rFonts w:ascii="Arial" w:hAnsi="Arial" w:cs="Arial"/>
          <w:sz w:val="20"/>
          <w:szCs w:val="20"/>
        </w:rPr>
        <w:t>Se presentaron 42 e-poster</w:t>
      </w:r>
      <w:r w:rsidR="001E0038" w:rsidRPr="00E04A91">
        <w:rPr>
          <w:rFonts w:ascii="Arial" w:hAnsi="Arial" w:cs="Arial"/>
          <w:sz w:val="20"/>
          <w:szCs w:val="20"/>
        </w:rPr>
        <w:t xml:space="preserve"> y 30 trabajos científicos </w:t>
      </w:r>
      <w:r w:rsidR="00DA3807" w:rsidRPr="00E04A91">
        <w:rPr>
          <w:rFonts w:ascii="Arial" w:hAnsi="Arial" w:cs="Arial"/>
          <w:sz w:val="20"/>
          <w:szCs w:val="20"/>
        </w:rPr>
        <w:t>premiándose a 6 de cada una de estas categorías.</w:t>
      </w:r>
    </w:p>
    <w:p w14:paraId="6AF212FB" w14:textId="4B01E728" w:rsidR="00B2474E" w:rsidRPr="00E04A91" w:rsidRDefault="00B2474E">
      <w:pPr>
        <w:rPr>
          <w:rFonts w:ascii="Arial" w:hAnsi="Arial" w:cs="Arial"/>
          <w:sz w:val="20"/>
          <w:szCs w:val="20"/>
        </w:rPr>
      </w:pPr>
      <w:r w:rsidRPr="00E04A91">
        <w:rPr>
          <w:rFonts w:ascii="Arial" w:hAnsi="Arial" w:cs="Arial"/>
          <w:sz w:val="20"/>
          <w:szCs w:val="20"/>
        </w:rPr>
        <w:br w:type="page"/>
      </w:r>
    </w:p>
    <w:p w14:paraId="00514AC1" w14:textId="21E77704" w:rsidR="00A66470" w:rsidRPr="00E04A91" w:rsidRDefault="00A66470" w:rsidP="5A290F31">
      <w:pPr>
        <w:jc w:val="both"/>
        <w:rPr>
          <w:rFonts w:ascii="Arial" w:hAnsi="Arial" w:cs="Arial"/>
          <w:b/>
          <w:bCs/>
          <w:sz w:val="20"/>
          <w:szCs w:val="20"/>
        </w:rPr>
      </w:pPr>
      <w:r w:rsidRPr="00E04A91">
        <w:rPr>
          <w:rFonts w:ascii="Arial" w:hAnsi="Arial" w:cs="Arial"/>
          <w:b/>
          <w:bCs/>
          <w:sz w:val="20"/>
          <w:szCs w:val="20"/>
        </w:rPr>
        <w:lastRenderedPageBreak/>
        <w:t xml:space="preserve">Programa de </w:t>
      </w:r>
      <w:r w:rsidR="0044482D" w:rsidRPr="00E04A91">
        <w:rPr>
          <w:rFonts w:ascii="Arial" w:hAnsi="Arial" w:cs="Arial"/>
          <w:b/>
          <w:bCs/>
          <w:sz w:val="20"/>
          <w:szCs w:val="20"/>
        </w:rPr>
        <w:t>Fortalecimiento de Espacios de Simulación Clínica</w:t>
      </w:r>
    </w:p>
    <w:p w14:paraId="49AD78AC" w14:textId="77777777" w:rsidR="00A66470" w:rsidRPr="00E04A91" w:rsidRDefault="00A66470" w:rsidP="00A66470">
      <w:pPr>
        <w:jc w:val="both"/>
        <w:rPr>
          <w:rFonts w:ascii="Arial" w:hAnsi="Arial" w:cs="Arial"/>
          <w:sz w:val="20"/>
          <w:szCs w:val="20"/>
        </w:rPr>
      </w:pPr>
      <w:r w:rsidRPr="00E04A91">
        <w:rPr>
          <w:rFonts w:ascii="Arial" w:hAnsi="Arial" w:cs="Arial"/>
          <w:sz w:val="20"/>
          <w:szCs w:val="20"/>
        </w:rPr>
        <w:t>Descripción:</w:t>
      </w:r>
    </w:p>
    <w:p w14:paraId="2DBBB059" w14:textId="472C97F6" w:rsidR="00EB6C42" w:rsidRPr="00E04A91" w:rsidRDefault="00EB6C42" w:rsidP="00EB6C42">
      <w:pPr>
        <w:jc w:val="both"/>
        <w:rPr>
          <w:rFonts w:ascii="Arial" w:hAnsi="Arial" w:cs="Arial"/>
          <w:sz w:val="20"/>
          <w:szCs w:val="20"/>
        </w:rPr>
      </w:pPr>
      <w:r w:rsidRPr="00E04A91">
        <w:rPr>
          <w:rFonts w:ascii="Arial" w:hAnsi="Arial" w:cs="Arial"/>
          <w:sz w:val="20"/>
          <w:szCs w:val="20"/>
        </w:rPr>
        <w:t>Con el objetivo de seguir consolidando los espacios de simulación clínica en el sistema universitario, y atendiendo a la necesidad identificada de incorporación de técnicos especializados que acompañen las tareas técnicas necesarias para un mejor funcionamiento la SPU impulsa la incorporación de un técnico con cargo no docente afectado a los espacios de simulación clínica de Universidades Nacionales de Gestión Estatal.</w:t>
      </w:r>
    </w:p>
    <w:p w14:paraId="05F266BA" w14:textId="4D835DB9" w:rsidR="00EB6C42" w:rsidRPr="00E04A91" w:rsidRDefault="00EB6C42" w:rsidP="00EB6C42">
      <w:pPr>
        <w:jc w:val="both"/>
        <w:rPr>
          <w:rFonts w:ascii="Arial" w:hAnsi="Arial" w:cs="Arial"/>
          <w:sz w:val="20"/>
          <w:szCs w:val="20"/>
        </w:rPr>
      </w:pPr>
      <w:r w:rsidRPr="00E04A91">
        <w:rPr>
          <w:rFonts w:ascii="Arial" w:hAnsi="Arial" w:cs="Arial"/>
          <w:sz w:val="20"/>
          <w:szCs w:val="20"/>
        </w:rPr>
        <w:t>La designación de este no docente con perfil técnico permitirá consolidar los espacios de simulación clínica al interior de las universidades fortaleciendo al equipo de gestión mediante la atención de sus necesidades tanto de gestión como de coordinación.</w:t>
      </w:r>
    </w:p>
    <w:p w14:paraId="27A99CD5" w14:textId="0F95EEAF" w:rsidR="00A66470" w:rsidRPr="00E04A91" w:rsidRDefault="00A66470" w:rsidP="00EB6C42">
      <w:pPr>
        <w:jc w:val="both"/>
        <w:rPr>
          <w:rFonts w:ascii="Arial" w:hAnsi="Arial" w:cs="Arial"/>
          <w:sz w:val="20"/>
          <w:szCs w:val="20"/>
        </w:rPr>
      </w:pPr>
      <w:r w:rsidRPr="00E04A91">
        <w:rPr>
          <w:rFonts w:ascii="Arial" w:hAnsi="Arial" w:cs="Arial"/>
          <w:sz w:val="20"/>
          <w:szCs w:val="20"/>
        </w:rPr>
        <w:t>Tiene como objetivos:</w:t>
      </w:r>
    </w:p>
    <w:p w14:paraId="594EAE0B" w14:textId="341308C0" w:rsidR="00A053B6" w:rsidRPr="00E04A91" w:rsidRDefault="00A053B6" w:rsidP="001275FB">
      <w:pPr>
        <w:pStyle w:val="Prrafodelista"/>
        <w:numPr>
          <w:ilvl w:val="0"/>
          <w:numId w:val="37"/>
        </w:numPr>
        <w:jc w:val="both"/>
        <w:rPr>
          <w:rFonts w:ascii="Arial" w:hAnsi="Arial" w:cs="Arial"/>
          <w:sz w:val="20"/>
          <w:szCs w:val="20"/>
        </w:rPr>
      </w:pPr>
      <w:r w:rsidRPr="00E04A91">
        <w:rPr>
          <w:rFonts w:ascii="Arial" w:hAnsi="Arial" w:cs="Arial"/>
          <w:sz w:val="20"/>
          <w:szCs w:val="20"/>
        </w:rPr>
        <w:t>Implementar en las universidades nacionales de gestión estatal con carreras de medicina en una primera etapa, y con carreras de enfermería en una segunda etapa, la designación de un cargo no docente por universidad para desarrollarse como técnico en los espacios de simulación clínica que sean integrales al interior de las instituciones universitarias.</w:t>
      </w:r>
    </w:p>
    <w:p w14:paraId="407E9475" w14:textId="6B69EA4E" w:rsidR="00A66470" w:rsidRPr="00E04A91" w:rsidRDefault="00A66470" w:rsidP="00A053B6">
      <w:pPr>
        <w:jc w:val="both"/>
        <w:rPr>
          <w:rFonts w:ascii="Arial" w:hAnsi="Arial" w:cs="Arial"/>
          <w:sz w:val="20"/>
          <w:szCs w:val="20"/>
        </w:rPr>
      </w:pPr>
      <w:r w:rsidRPr="00E04A91">
        <w:rPr>
          <w:rFonts w:ascii="Arial" w:hAnsi="Arial" w:cs="Arial"/>
          <w:sz w:val="20"/>
          <w:szCs w:val="20"/>
        </w:rPr>
        <w:t>Destinatarios:</w:t>
      </w:r>
    </w:p>
    <w:p w14:paraId="531233FB" w14:textId="087F80BB" w:rsidR="00A66470" w:rsidRPr="00E04A91" w:rsidRDefault="00A66470" w:rsidP="00A66470">
      <w:pPr>
        <w:pStyle w:val="Prrafodelista"/>
        <w:numPr>
          <w:ilvl w:val="0"/>
          <w:numId w:val="16"/>
        </w:numPr>
        <w:jc w:val="both"/>
        <w:rPr>
          <w:rFonts w:ascii="Arial" w:hAnsi="Arial" w:cs="Arial"/>
          <w:sz w:val="20"/>
          <w:szCs w:val="20"/>
        </w:rPr>
      </w:pPr>
      <w:r w:rsidRPr="00E04A91">
        <w:rPr>
          <w:rFonts w:ascii="Arial" w:hAnsi="Arial" w:cs="Arial"/>
          <w:sz w:val="20"/>
          <w:szCs w:val="20"/>
        </w:rPr>
        <w:t>Universidades Nacionales de Gestión Estatal</w:t>
      </w:r>
      <w:r w:rsidR="00A84746" w:rsidRPr="00E04A91">
        <w:rPr>
          <w:rFonts w:ascii="Arial" w:hAnsi="Arial" w:cs="Arial"/>
          <w:sz w:val="20"/>
          <w:szCs w:val="20"/>
        </w:rPr>
        <w:t xml:space="preserve"> con carreras de medicina</w:t>
      </w:r>
      <w:r w:rsidRPr="00E04A91">
        <w:rPr>
          <w:rFonts w:ascii="Arial" w:hAnsi="Arial" w:cs="Arial"/>
          <w:sz w:val="20"/>
          <w:szCs w:val="20"/>
        </w:rPr>
        <w:t>.</w:t>
      </w:r>
    </w:p>
    <w:p w14:paraId="7C60F81A" w14:textId="77777777" w:rsidR="00A66470" w:rsidRPr="00E04A91" w:rsidRDefault="00A66470" w:rsidP="00A66470">
      <w:pPr>
        <w:jc w:val="both"/>
        <w:rPr>
          <w:rFonts w:ascii="Arial" w:hAnsi="Arial" w:cs="Arial"/>
          <w:sz w:val="20"/>
          <w:szCs w:val="20"/>
        </w:rPr>
      </w:pPr>
      <w:r w:rsidRPr="00E04A91">
        <w:rPr>
          <w:rFonts w:ascii="Arial" w:hAnsi="Arial" w:cs="Arial"/>
          <w:sz w:val="20"/>
          <w:szCs w:val="20"/>
        </w:rPr>
        <w:t>Componentes financiados:</w:t>
      </w:r>
    </w:p>
    <w:p w14:paraId="3645C04C" w14:textId="4D7CC321" w:rsidR="00A66470" w:rsidRPr="00E04A91" w:rsidRDefault="00A84746" w:rsidP="00A66470">
      <w:pPr>
        <w:pStyle w:val="Prrafodelista"/>
        <w:numPr>
          <w:ilvl w:val="0"/>
          <w:numId w:val="16"/>
        </w:numPr>
        <w:jc w:val="both"/>
        <w:rPr>
          <w:rFonts w:ascii="Arial" w:hAnsi="Arial" w:cs="Arial"/>
          <w:sz w:val="20"/>
          <w:szCs w:val="20"/>
        </w:rPr>
      </w:pPr>
      <w:r w:rsidRPr="00E04A91">
        <w:rPr>
          <w:rFonts w:ascii="Arial" w:hAnsi="Arial" w:cs="Arial"/>
          <w:sz w:val="20"/>
          <w:szCs w:val="20"/>
        </w:rPr>
        <w:t>Cargo</w:t>
      </w:r>
      <w:r w:rsidR="00F22E00" w:rsidRPr="00E04A91">
        <w:rPr>
          <w:rFonts w:ascii="Arial" w:hAnsi="Arial" w:cs="Arial"/>
          <w:sz w:val="20"/>
          <w:szCs w:val="20"/>
        </w:rPr>
        <w:t>s no docentes</w:t>
      </w:r>
      <w:r w:rsidR="00A66470" w:rsidRPr="00E04A91">
        <w:rPr>
          <w:rFonts w:ascii="Arial" w:hAnsi="Arial" w:cs="Arial"/>
          <w:sz w:val="20"/>
          <w:szCs w:val="20"/>
        </w:rPr>
        <w:t>.</w:t>
      </w:r>
    </w:p>
    <w:p w14:paraId="2CEF0192" w14:textId="77777777" w:rsidR="00A66470" w:rsidRPr="00E04A91" w:rsidRDefault="00A66470" w:rsidP="00A66470">
      <w:pPr>
        <w:jc w:val="both"/>
        <w:rPr>
          <w:rFonts w:ascii="Arial" w:hAnsi="Arial" w:cs="Arial"/>
          <w:sz w:val="20"/>
          <w:szCs w:val="20"/>
        </w:rPr>
      </w:pPr>
      <w:r w:rsidRPr="00E04A91">
        <w:rPr>
          <w:rFonts w:ascii="Arial" w:hAnsi="Arial" w:cs="Arial"/>
          <w:sz w:val="20"/>
          <w:szCs w:val="20"/>
        </w:rPr>
        <w:t>Rubros financiados:</w:t>
      </w:r>
    </w:p>
    <w:p w14:paraId="53772193" w14:textId="77777777" w:rsidR="00F22E00" w:rsidRPr="00E04A91" w:rsidRDefault="00A66470" w:rsidP="00F22E00">
      <w:pPr>
        <w:pStyle w:val="Prrafodelista"/>
        <w:numPr>
          <w:ilvl w:val="0"/>
          <w:numId w:val="16"/>
        </w:numPr>
        <w:jc w:val="both"/>
        <w:rPr>
          <w:rFonts w:ascii="Arial" w:hAnsi="Arial" w:cs="Arial"/>
          <w:sz w:val="20"/>
          <w:szCs w:val="20"/>
        </w:rPr>
      </w:pPr>
      <w:r w:rsidRPr="00E04A91">
        <w:rPr>
          <w:rFonts w:ascii="Arial" w:hAnsi="Arial" w:cs="Arial"/>
          <w:sz w:val="20"/>
          <w:szCs w:val="20"/>
        </w:rPr>
        <w:t xml:space="preserve">Inciso </w:t>
      </w:r>
      <w:r w:rsidR="00F22E00" w:rsidRPr="00E04A91">
        <w:rPr>
          <w:rFonts w:ascii="Arial" w:hAnsi="Arial" w:cs="Arial"/>
          <w:sz w:val="20"/>
          <w:szCs w:val="20"/>
        </w:rPr>
        <w:t>1</w:t>
      </w:r>
      <w:r w:rsidRPr="00E04A91">
        <w:rPr>
          <w:rFonts w:ascii="Arial" w:hAnsi="Arial" w:cs="Arial"/>
          <w:sz w:val="20"/>
          <w:szCs w:val="20"/>
        </w:rPr>
        <w:t xml:space="preserve">: </w:t>
      </w:r>
      <w:r w:rsidR="00F22E00" w:rsidRPr="00E04A91">
        <w:rPr>
          <w:rFonts w:ascii="Arial" w:hAnsi="Arial" w:cs="Arial"/>
          <w:sz w:val="20"/>
          <w:szCs w:val="20"/>
        </w:rPr>
        <w:t>Gastos en personal.</w:t>
      </w:r>
    </w:p>
    <w:p w14:paraId="13D8C3E2" w14:textId="3988E2F2" w:rsidR="00A66470" w:rsidRPr="00E04A91" w:rsidRDefault="00A66470" w:rsidP="00F22E00">
      <w:pPr>
        <w:jc w:val="both"/>
        <w:rPr>
          <w:rFonts w:ascii="Arial" w:hAnsi="Arial" w:cs="Arial"/>
          <w:sz w:val="20"/>
          <w:szCs w:val="20"/>
        </w:rPr>
      </w:pPr>
      <w:r w:rsidRPr="00E04A91">
        <w:rPr>
          <w:rFonts w:ascii="Arial" w:hAnsi="Arial" w:cs="Arial"/>
          <w:sz w:val="20"/>
          <w:szCs w:val="20"/>
        </w:rPr>
        <w:t>Resultados alcanzados durante 2023:</w:t>
      </w:r>
    </w:p>
    <w:p w14:paraId="30E65D98" w14:textId="68388CB6" w:rsidR="002C07B9" w:rsidRPr="00E04A91" w:rsidRDefault="00A66470" w:rsidP="000469D8">
      <w:pPr>
        <w:pStyle w:val="Prrafodelista"/>
        <w:numPr>
          <w:ilvl w:val="0"/>
          <w:numId w:val="23"/>
        </w:numPr>
        <w:spacing w:after="0"/>
        <w:jc w:val="both"/>
        <w:rPr>
          <w:rFonts w:ascii="Arial" w:hAnsi="Arial" w:cs="Arial"/>
          <w:sz w:val="20"/>
          <w:szCs w:val="20"/>
        </w:rPr>
      </w:pPr>
      <w:r w:rsidRPr="00E04A91">
        <w:rPr>
          <w:rFonts w:ascii="Arial" w:hAnsi="Arial" w:cs="Arial"/>
          <w:sz w:val="20"/>
          <w:szCs w:val="20"/>
        </w:rPr>
        <w:t>Se invirtió $</w:t>
      </w:r>
      <w:r w:rsidR="00F22E00" w:rsidRPr="00E04A91">
        <w:rPr>
          <w:rFonts w:ascii="Arial" w:hAnsi="Arial" w:cs="Arial"/>
          <w:sz w:val="20"/>
          <w:szCs w:val="20"/>
        </w:rPr>
        <w:t>25.895.736</w:t>
      </w:r>
      <w:r w:rsidRPr="00E04A91">
        <w:rPr>
          <w:rFonts w:ascii="Arial" w:hAnsi="Arial" w:cs="Arial"/>
          <w:sz w:val="20"/>
          <w:szCs w:val="20"/>
        </w:rPr>
        <w:t xml:space="preserve"> </w:t>
      </w:r>
      <w:r w:rsidR="00D90300" w:rsidRPr="00E04A91">
        <w:rPr>
          <w:rFonts w:ascii="Arial" w:hAnsi="Arial" w:cs="Arial"/>
          <w:sz w:val="20"/>
          <w:szCs w:val="20"/>
        </w:rPr>
        <w:t xml:space="preserve">e incorporaron 24 cargos técnicos no docentes </w:t>
      </w:r>
      <w:r w:rsidRPr="00E04A91">
        <w:rPr>
          <w:rFonts w:ascii="Arial" w:hAnsi="Arial" w:cs="Arial"/>
          <w:sz w:val="20"/>
          <w:szCs w:val="20"/>
        </w:rPr>
        <w:t xml:space="preserve">en </w:t>
      </w:r>
      <w:r w:rsidR="00F22E00" w:rsidRPr="00E04A91">
        <w:rPr>
          <w:rFonts w:ascii="Arial" w:hAnsi="Arial" w:cs="Arial"/>
          <w:sz w:val="20"/>
          <w:szCs w:val="20"/>
        </w:rPr>
        <w:t>24</w:t>
      </w:r>
      <w:r w:rsidRPr="00E04A91">
        <w:rPr>
          <w:rFonts w:ascii="Arial" w:hAnsi="Arial" w:cs="Arial"/>
          <w:sz w:val="20"/>
          <w:szCs w:val="20"/>
        </w:rPr>
        <w:t xml:space="preserve"> Universidades Nacionales de Gestión Estatal.</w:t>
      </w:r>
    </w:p>
    <w:p w14:paraId="5C7B0B04" w14:textId="77777777" w:rsidR="002C07B9" w:rsidRPr="00E04A91" w:rsidRDefault="002C07B9">
      <w:pPr>
        <w:rPr>
          <w:rFonts w:ascii="Arial" w:hAnsi="Arial" w:cs="Arial"/>
          <w:sz w:val="20"/>
          <w:szCs w:val="20"/>
        </w:rPr>
      </w:pPr>
      <w:r w:rsidRPr="00E04A91">
        <w:rPr>
          <w:rFonts w:ascii="Arial" w:hAnsi="Arial" w:cs="Arial"/>
          <w:sz w:val="20"/>
          <w:szCs w:val="20"/>
        </w:rPr>
        <w:br w:type="page"/>
      </w:r>
    </w:p>
    <w:p w14:paraId="738CD25B" w14:textId="68DC213B" w:rsidR="00E86D25" w:rsidRPr="00E04A91" w:rsidRDefault="00E86D25" w:rsidP="00E86D25">
      <w:pPr>
        <w:jc w:val="both"/>
        <w:rPr>
          <w:rFonts w:ascii="Arial" w:hAnsi="Arial" w:cs="Arial"/>
          <w:b/>
          <w:bCs/>
          <w:sz w:val="20"/>
          <w:szCs w:val="20"/>
        </w:rPr>
      </w:pPr>
      <w:r w:rsidRPr="00E04A91">
        <w:rPr>
          <w:rFonts w:ascii="Arial" w:hAnsi="Arial" w:cs="Arial"/>
          <w:b/>
          <w:bCs/>
          <w:sz w:val="20"/>
          <w:szCs w:val="20"/>
        </w:rPr>
        <w:lastRenderedPageBreak/>
        <w:t xml:space="preserve">Programa de Fortalecimiento de la Simulación Clínica en el Sistema Universitario en el marco de la </w:t>
      </w:r>
      <w:proofErr w:type="spellStart"/>
      <w:r w:rsidRPr="00E04A91">
        <w:rPr>
          <w:rFonts w:ascii="Arial" w:hAnsi="Arial" w:cs="Arial"/>
          <w:b/>
          <w:bCs/>
          <w:sz w:val="20"/>
          <w:szCs w:val="20"/>
        </w:rPr>
        <w:t>ReNaSic</w:t>
      </w:r>
      <w:proofErr w:type="spellEnd"/>
    </w:p>
    <w:p w14:paraId="7C6EF4C0" w14:textId="77777777" w:rsidR="00E86D25" w:rsidRPr="00E04A91" w:rsidRDefault="00E86D25" w:rsidP="00E86D25">
      <w:pPr>
        <w:jc w:val="both"/>
        <w:rPr>
          <w:rFonts w:ascii="Arial" w:hAnsi="Arial" w:cs="Arial"/>
          <w:sz w:val="20"/>
          <w:szCs w:val="20"/>
        </w:rPr>
      </w:pPr>
      <w:r w:rsidRPr="00E04A91">
        <w:rPr>
          <w:rFonts w:ascii="Arial" w:hAnsi="Arial" w:cs="Arial"/>
          <w:sz w:val="20"/>
          <w:szCs w:val="20"/>
        </w:rPr>
        <w:t>Descripción:</w:t>
      </w:r>
    </w:p>
    <w:p w14:paraId="3DE63852" w14:textId="5FE24162" w:rsidR="00C27E2B" w:rsidRPr="00E04A91" w:rsidRDefault="00265788" w:rsidP="00E86D25">
      <w:pPr>
        <w:jc w:val="both"/>
        <w:rPr>
          <w:rFonts w:ascii="Arial" w:hAnsi="Arial" w:cs="Arial"/>
          <w:sz w:val="20"/>
          <w:szCs w:val="20"/>
        </w:rPr>
      </w:pPr>
      <w:r w:rsidRPr="00E04A91">
        <w:rPr>
          <w:rFonts w:ascii="Arial" w:hAnsi="Arial" w:cs="Arial"/>
          <w:sz w:val="20"/>
          <w:szCs w:val="20"/>
        </w:rPr>
        <w:t>Mediante esta acción, l</w:t>
      </w:r>
      <w:r w:rsidR="00805E96" w:rsidRPr="00E04A91">
        <w:rPr>
          <w:rFonts w:ascii="Arial" w:hAnsi="Arial" w:cs="Arial"/>
          <w:sz w:val="20"/>
          <w:szCs w:val="20"/>
        </w:rPr>
        <w:t>a Secretaría</w:t>
      </w:r>
      <w:r w:rsidR="004A045E" w:rsidRPr="00E04A91">
        <w:rPr>
          <w:rFonts w:ascii="Arial" w:hAnsi="Arial" w:cs="Arial"/>
          <w:sz w:val="20"/>
          <w:szCs w:val="20"/>
        </w:rPr>
        <w:t xml:space="preserve"> de Políticas Universitarias se propone seguir impulsando la continuidad de l</w:t>
      </w:r>
      <w:r w:rsidR="008B4917" w:rsidRPr="00E04A91">
        <w:rPr>
          <w:rFonts w:ascii="Arial" w:hAnsi="Arial" w:cs="Arial"/>
          <w:sz w:val="20"/>
          <w:szCs w:val="20"/>
        </w:rPr>
        <w:t>as acciones llevadas a cabo en el marco de la Simulación Cl</w:t>
      </w:r>
      <w:r w:rsidR="00BA79AE" w:rsidRPr="00E04A91">
        <w:rPr>
          <w:rFonts w:ascii="Arial" w:hAnsi="Arial" w:cs="Arial"/>
          <w:sz w:val="20"/>
          <w:szCs w:val="20"/>
        </w:rPr>
        <w:t>ínica</w:t>
      </w:r>
      <w:r w:rsidR="00C27E2B" w:rsidRPr="00E04A91">
        <w:rPr>
          <w:rFonts w:ascii="Arial" w:hAnsi="Arial" w:cs="Arial"/>
          <w:sz w:val="20"/>
          <w:szCs w:val="20"/>
        </w:rPr>
        <w:t>.</w:t>
      </w:r>
    </w:p>
    <w:p w14:paraId="04C11ADB" w14:textId="36FBE5CF" w:rsidR="00291DC0" w:rsidRPr="00E04A91" w:rsidRDefault="00265788" w:rsidP="005342BF">
      <w:pPr>
        <w:jc w:val="both"/>
        <w:rPr>
          <w:rFonts w:ascii="Arial" w:hAnsi="Arial" w:cs="Arial"/>
          <w:sz w:val="20"/>
          <w:szCs w:val="20"/>
        </w:rPr>
      </w:pPr>
      <w:r w:rsidRPr="00E04A91">
        <w:rPr>
          <w:rFonts w:ascii="Arial" w:hAnsi="Arial" w:cs="Arial"/>
          <w:sz w:val="20"/>
          <w:szCs w:val="20"/>
        </w:rPr>
        <w:t xml:space="preserve">Con el fin de </w:t>
      </w:r>
      <w:r w:rsidR="009B650E" w:rsidRPr="00E04A91">
        <w:rPr>
          <w:rFonts w:ascii="Arial" w:hAnsi="Arial" w:cs="Arial"/>
          <w:sz w:val="20"/>
          <w:szCs w:val="20"/>
        </w:rPr>
        <w:t xml:space="preserve">atender a la agenda de trabajo para el año 2024, </w:t>
      </w:r>
      <w:r w:rsidR="00A5003C" w:rsidRPr="00E04A91">
        <w:rPr>
          <w:rFonts w:ascii="Arial" w:hAnsi="Arial" w:cs="Arial"/>
          <w:sz w:val="20"/>
          <w:szCs w:val="20"/>
        </w:rPr>
        <w:t>se propone financiar a través de fondos no recurrentes</w:t>
      </w:r>
      <w:r w:rsidR="005342BF" w:rsidRPr="00E04A91">
        <w:rPr>
          <w:rFonts w:ascii="Arial" w:hAnsi="Arial" w:cs="Arial"/>
          <w:sz w:val="20"/>
          <w:szCs w:val="20"/>
        </w:rPr>
        <w:t xml:space="preserve"> las líneas de trabajo y sus temáticas da cada una de las comisiones que conforman la Red Nacional de Simulación Clínica.</w:t>
      </w:r>
    </w:p>
    <w:p w14:paraId="5805D3F2" w14:textId="3557CF86" w:rsidR="00E86D25" w:rsidRPr="00E04A91" w:rsidRDefault="00E86D25" w:rsidP="00E86D25">
      <w:pPr>
        <w:jc w:val="both"/>
        <w:rPr>
          <w:rFonts w:ascii="Arial" w:hAnsi="Arial" w:cs="Arial"/>
          <w:sz w:val="20"/>
          <w:szCs w:val="20"/>
        </w:rPr>
      </w:pPr>
      <w:r w:rsidRPr="00E04A91">
        <w:rPr>
          <w:rFonts w:ascii="Arial" w:hAnsi="Arial" w:cs="Arial"/>
          <w:sz w:val="20"/>
          <w:szCs w:val="20"/>
        </w:rPr>
        <w:t>Tiene como objetivos:</w:t>
      </w:r>
    </w:p>
    <w:p w14:paraId="72A0D263" w14:textId="797BC8B3" w:rsidR="00E86D25" w:rsidRPr="00E04A91" w:rsidRDefault="000C25B7" w:rsidP="00E86D25">
      <w:pPr>
        <w:pStyle w:val="Prrafodelista"/>
        <w:numPr>
          <w:ilvl w:val="0"/>
          <w:numId w:val="37"/>
        </w:numPr>
        <w:jc w:val="both"/>
        <w:rPr>
          <w:rFonts w:ascii="Arial" w:hAnsi="Arial" w:cs="Arial"/>
          <w:sz w:val="20"/>
          <w:szCs w:val="20"/>
        </w:rPr>
      </w:pPr>
      <w:r w:rsidRPr="00E04A91">
        <w:rPr>
          <w:rFonts w:ascii="Arial" w:hAnsi="Arial" w:cs="Arial"/>
          <w:sz w:val="20"/>
          <w:szCs w:val="20"/>
        </w:rPr>
        <w:t>Continuar fortaleciendo a la simulación clínica como estrategia pedagógica, y debido a la consolidación de la red y sus capacidades durante el año 2023, se plantea para el año 2024 profundizar las líneas de trabajo de acuerdo con las temáticas que abordan las comisiones de trabajo, coordinadas por 10 universidades nacionales.</w:t>
      </w:r>
    </w:p>
    <w:p w14:paraId="1EB41A40" w14:textId="77777777" w:rsidR="00E86D25" w:rsidRPr="00E04A91" w:rsidRDefault="00E86D25" w:rsidP="00E86D25">
      <w:pPr>
        <w:jc w:val="both"/>
        <w:rPr>
          <w:rFonts w:ascii="Arial" w:hAnsi="Arial" w:cs="Arial"/>
          <w:sz w:val="20"/>
          <w:szCs w:val="20"/>
        </w:rPr>
      </w:pPr>
      <w:r w:rsidRPr="00E04A91">
        <w:rPr>
          <w:rFonts w:ascii="Arial" w:hAnsi="Arial" w:cs="Arial"/>
          <w:sz w:val="20"/>
          <w:szCs w:val="20"/>
        </w:rPr>
        <w:t>Destinatarios:</w:t>
      </w:r>
    </w:p>
    <w:p w14:paraId="7E5FCD82" w14:textId="7A5233ED" w:rsidR="00E86D25" w:rsidRPr="00E04A91" w:rsidRDefault="00E86D25" w:rsidP="00E86D25">
      <w:pPr>
        <w:pStyle w:val="Prrafodelista"/>
        <w:numPr>
          <w:ilvl w:val="0"/>
          <w:numId w:val="16"/>
        </w:numPr>
        <w:jc w:val="both"/>
        <w:rPr>
          <w:rFonts w:ascii="Arial" w:hAnsi="Arial" w:cs="Arial"/>
          <w:sz w:val="20"/>
          <w:szCs w:val="20"/>
        </w:rPr>
      </w:pPr>
      <w:r w:rsidRPr="00E04A91">
        <w:rPr>
          <w:rFonts w:ascii="Arial" w:hAnsi="Arial" w:cs="Arial"/>
          <w:sz w:val="20"/>
          <w:szCs w:val="20"/>
        </w:rPr>
        <w:t>Universidades Nacionales de Gestión Estatal.</w:t>
      </w:r>
    </w:p>
    <w:p w14:paraId="3C5BE046" w14:textId="556110FA" w:rsidR="00E86D25" w:rsidRPr="00E04A91" w:rsidRDefault="008207C8" w:rsidP="00E86D25">
      <w:pPr>
        <w:jc w:val="both"/>
        <w:rPr>
          <w:rFonts w:ascii="Arial" w:hAnsi="Arial" w:cs="Arial"/>
          <w:sz w:val="20"/>
          <w:szCs w:val="20"/>
        </w:rPr>
      </w:pPr>
      <w:r w:rsidRPr="00E04A91">
        <w:rPr>
          <w:rFonts w:ascii="Arial" w:hAnsi="Arial" w:cs="Arial"/>
          <w:sz w:val="20"/>
          <w:szCs w:val="20"/>
        </w:rPr>
        <w:t>Líneas de trabajo para el año 2024</w:t>
      </w:r>
      <w:r w:rsidR="00E86D25" w:rsidRPr="00E04A91">
        <w:rPr>
          <w:rFonts w:ascii="Arial" w:hAnsi="Arial" w:cs="Arial"/>
          <w:sz w:val="20"/>
          <w:szCs w:val="20"/>
        </w:rPr>
        <w:t>:</w:t>
      </w:r>
    </w:p>
    <w:p w14:paraId="1CF4FBED" w14:textId="2B55E70B" w:rsidR="008207C8" w:rsidRPr="00E04A91" w:rsidRDefault="008207C8" w:rsidP="008207C8">
      <w:pPr>
        <w:pStyle w:val="Prrafodelista"/>
        <w:numPr>
          <w:ilvl w:val="0"/>
          <w:numId w:val="16"/>
        </w:numPr>
        <w:jc w:val="both"/>
        <w:rPr>
          <w:rFonts w:ascii="Arial" w:hAnsi="Arial" w:cs="Arial"/>
          <w:sz w:val="20"/>
          <w:szCs w:val="20"/>
        </w:rPr>
      </w:pPr>
      <w:r w:rsidRPr="00E04A91">
        <w:rPr>
          <w:rFonts w:ascii="Arial" w:hAnsi="Arial" w:cs="Arial"/>
          <w:sz w:val="20"/>
          <w:szCs w:val="20"/>
        </w:rPr>
        <w:t xml:space="preserve">Ciclo de Formación docente nivel II, destinado a los egresados de los cursos docentes </w:t>
      </w:r>
      <w:proofErr w:type="spellStart"/>
      <w:r w:rsidRPr="00E04A91">
        <w:rPr>
          <w:rFonts w:ascii="Arial" w:hAnsi="Arial" w:cs="Arial"/>
          <w:sz w:val="20"/>
          <w:szCs w:val="20"/>
        </w:rPr>
        <w:t>ReNaSiC</w:t>
      </w:r>
      <w:proofErr w:type="spellEnd"/>
      <w:r w:rsidRPr="00E04A91">
        <w:rPr>
          <w:rFonts w:ascii="Arial" w:hAnsi="Arial" w:cs="Arial"/>
          <w:sz w:val="20"/>
          <w:szCs w:val="20"/>
        </w:rPr>
        <w:t xml:space="preserve"> 2023. Este Ciclo mantendrá el formato regional, valorado por todas las instituciones que forman parte de la </w:t>
      </w:r>
      <w:proofErr w:type="spellStart"/>
      <w:r w:rsidRPr="00E04A91">
        <w:rPr>
          <w:rFonts w:ascii="Arial" w:hAnsi="Arial" w:cs="Arial"/>
          <w:sz w:val="20"/>
          <w:szCs w:val="20"/>
        </w:rPr>
        <w:t>ReNaSiC</w:t>
      </w:r>
      <w:proofErr w:type="spellEnd"/>
      <w:r w:rsidRPr="00E04A91">
        <w:rPr>
          <w:rFonts w:ascii="Arial" w:hAnsi="Arial" w:cs="Arial"/>
          <w:sz w:val="20"/>
          <w:szCs w:val="20"/>
        </w:rPr>
        <w:t xml:space="preserve"> </w:t>
      </w:r>
    </w:p>
    <w:p w14:paraId="06B1B674" w14:textId="153FDE01" w:rsidR="008207C8" w:rsidRPr="00E04A91" w:rsidRDefault="008207C8" w:rsidP="008207C8">
      <w:pPr>
        <w:pStyle w:val="Prrafodelista"/>
        <w:numPr>
          <w:ilvl w:val="0"/>
          <w:numId w:val="16"/>
        </w:numPr>
        <w:jc w:val="both"/>
        <w:rPr>
          <w:rFonts w:ascii="Arial" w:hAnsi="Arial" w:cs="Arial"/>
          <w:sz w:val="20"/>
          <w:szCs w:val="20"/>
        </w:rPr>
      </w:pPr>
      <w:r w:rsidRPr="00E04A91">
        <w:rPr>
          <w:rFonts w:ascii="Arial" w:hAnsi="Arial" w:cs="Arial"/>
          <w:sz w:val="20"/>
          <w:szCs w:val="20"/>
        </w:rPr>
        <w:t xml:space="preserve">Ciclo de Formación técnico nivel II, destinado a los egresados de los cursos técnicos </w:t>
      </w:r>
      <w:proofErr w:type="spellStart"/>
      <w:r w:rsidRPr="00E04A91">
        <w:rPr>
          <w:rFonts w:ascii="Arial" w:hAnsi="Arial" w:cs="Arial"/>
          <w:sz w:val="20"/>
          <w:szCs w:val="20"/>
        </w:rPr>
        <w:t>ReNaSiC</w:t>
      </w:r>
      <w:proofErr w:type="spellEnd"/>
      <w:r w:rsidRPr="00E04A91">
        <w:rPr>
          <w:rFonts w:ascii="Arial" w:hAnsi="Arial" w:cs="Arial"/>
          <w:sz w:val="20"/>
          <w:szCs w:val="20"/>
        </w:rPr>
        <w:t xml:space="preserve"> 2023</w:t>
      </w:r>
      <w:r w:rsidR="00EA0093" w:rsidRPr="00E04A91">
        <w:rPr>
          <w:rFonts w:ascii="Arial" w:hAnsi="Arial" w:cs="Arial"/>
          <w:sz w:val="20"/>
          <w:szCs w:val="20"/>
        </w:rPr>
        <w:t xml:space="preserve">. </w:t>
      </w:r>
      <w:r w:rsidRPr="00E04A91">
        <w:rPr>
          <w:rFonts w:ascii="Arial" w:hAnsi="Arial" w:cs="Arial"/>
          <w:sz w:val="20"/>
          <w:szCs w:val="20"/>
        </w:rPr>
        <w:t xml:space="preserve">Este Ciclo mantendrá el formato regional, valorado por todas las instituciones que forman parte de la </w:t>
      </w:r>
      <w:proofErr w:type="spellStart"/>
      <w:r w:rsidRPr="00E04A91">
        <w:rPr>
          <w:rFonts w:ascii="Arial" w:hAnsi="Arial" w:cs="Arial"/>
          <w:sz w:val="20"/>
          <w:szCs w:val="20"/>
        </w:rPr>
        <w:t>ReNaSiC</w:t>
      </w:r>
      <w:proofErr w:type="spellEnd"/>
      <w:r w:rsidRPr="00E04A91">
        <w:rPr>
          <w:rFonts w:ascii="Arial" w:hAnsi="Arial" w:cs="Arial"/>
          <w:sz w:val="20"/>
          <w:szCs w:val="20"/>
        </w:rPr>
        <w:t xml:space="preserve"> </w:t>
      </w:r>
    </w:p>
    <w:p w14:paraId="28CBA074" w14:textId="77777777" w:rsidR="008207C8" w:rsidRPr="00E04A91" w:rsidRDefault="008207C8" w:rsidP="008207C8">
      <w:pPr>
        <w:pStyle w:val="Prrafodelista"/>
        <w:numPr>
          <w:ilvl w:val="0"/>
          <w:numId w:val="16"/>
        </w:numPr>
        <w:jc w:val="both"/>
        <w:rPr>
          <w:rFonts w:ascii="Arial" w:hAnsi="Arial" w:cs="Arial"/>
          <w:sz w:val="20"/>
          <w:szCs w:val="20"/>
        </w:rPr>
      </w:pPr>
      <w:r w:rsidRPr="00E04A91">
        <w:rPr>
          <w:rFonts w:ascii="Arial" w:hAnsi="Arial" w:cs="Arial"/>
          <w:sz w:val="20"/>
          <w:szCs w:val="20"/>
        </w:rPr>
        <w:t>Ciclo de formación docente autoadministrado II nivel, dirigido a 5.000 docentes de ciencias de la salud de universidades nacionales públicas y privadas e instituciones superiores de ciencias de la salud.</w:t>
      </w:r>
    </w:p>
    <w:p w14:paraId="2E60C453" w14:textId="77777777" w:rsidR="008207C8" w:rsidRPr="00E04A91" w:rsidRDefault="008207C8" w:rsidP="008207C8">
      <w:pPr>
        <w:pStyle w:val="Prrafodelista"/>
        <w:numPr>
          <w:ilvl w:val="0"/>
          <w:numId w:val="16"/>
        </w:numPr>
        <w:jc w:val="both"/>
        <w:rPr>
          <w:rFonts w:ascii="Arial" w:hAnsi="Arial" w:cs="Arial"/>
          <w:sz w:val="20"/>
          <w:szCs w:val="20"/>
        </w:rPr>
      </w:pPr>
      <w:r w:rsidRPr="00E04A91">
        <w:rPr>
          <w:rFonts w:ascii="Arial" w:hAnsi="Arial" w:cs="Arial"/>
          <w:sz w:val="20"/>
          <w:szCs w:val="20"/>
        </w:rPr>
        <w:t xml:space="preserve">Gestionar proyectos multicéntricos de investigación en simulación clínica: realización de un estudio multicéntrico con la participación de 10 universidades en dos habilidades Técnicas para estudiar el punto óptimo de repetición necesario para el aprendizaje de estas habilidades. Esto representará un gran aporte para la enseñanza a través de la simulación ya que los resultados de esta investigación permitirán un más efectivo proceso de enseñanza- aprendizaje, además de una optimización de tiempos y recursos. </w:t>
      </w:r>
    </w:p>
    <w:p w14:paraId="6B3C3582" w14:textId="77777777" w:rsidR="00082B90" w:rsidRPr="00E04A91" w:rsidRDefault="008207C8" w:rsidP="008207C8">
      <w:pPr>
        <w:pStyle w:val="Prrafodelista"/>
        <w:numPr>
          <w:ilvl w:val="0"/>
          <w:numId w:val="16"/>
        </w:numPr>
        <w:jc w:val="both"/>
        <w:rPr>
          <w:rFonts w:ascii="Arial" w:hAnsi="Arial" w:cs="Arial"/>
          <w:sz w:val="20"/>
          <w:szCs w:val="20"/>
        </w:rPr>
      </w:pPr>
      <w:r w:rsidRPr="00E04A91">
        <w:rPr>
          <w:rFonts w:ascii="Arial" w:hAnsi="Arial" w:cs="Arial"/>
          <w:sz w:val="20"/>
          <w:szCs w:val="20"/>
        </w:rPr>
        <w:t xml:space="preserve">Gestionar el desarrollo nacional de simuladores de bajo costo y de potencial desarrollo industrial. Se trabajará en 5 proyectos de desarrollo de simuladores de baja fidelidad, priorizando su escalabilidad y utilización. </w:t>
      </w:r>
    </w:p>
    <w:p w14:paraId="15E95F0E" w14:textId="41BF841D" w:rsidR="008207C8" w:rsidRPr="00E04A91" w:rsidRDefault="008207C8" w:rsidP="008207C8">
      <w:pPr>
        <w:pStyle w:val="Prrafodelista"/>
        <w:numPr>
          <w:ilvl w:val="0"/>
          <w:numId w:val="16"/>
        </w:numPr>
        <w:jc w:val="both"/>
        <w:rPr>
          <w:rFonts w:ascii="Arial" w:hAnsi="Arial" w:cs="Arial"/>
          <w:sz w:val="20"/>
          <w:szCs w:val="20"/>
        </w:rPr>
      </w:pPr>
      <w:r w:rsidRPr="00E04A91">
        <w:rPr>
          <w:rFonts w:ascii="Arial" w:hAnsi="Arial" w:cs="Arial"/>
          <w:sz w:val="20"/>
          <w:szCs w:val="20"/>
        </w:rPr>
        <w:t xml:space="preserve">Gestionar el intercambio y rotación de docentes en los centros de simulación clínica de todo el país, para continuar fortaleciendo el componente federal de la red. </w:t>
      </w:r>
    </w:p>
    <w:p w14:paraId="066D67D8" w14:textId="77777777" w:rsidR="008207C8" w:rsidRPr="00E04A91" w:rsidRDefault="008207C8" w:rsidP="008207C8">
      <w:pPr>
        <w:pStyle w:val="Prrafodelista"/>
        <w:numPr>
          <w:ilvl w:val="0"/>
          <w:numId w:val="16"/>
        </w:numPr>
        <w:jc w:val="both"/>
        <w:rPr>
          <w:rFonts w:ascii="Arial" w:hAnsi="Arial" w:cs="Arial"/>
          <w:sz w:val="20"/>
          <w:szCs w:val="20"/>
        </w:rPr>
      </w:pPr>
      <w:r w:rsidRPr="00E04A91">
        <w:rPr>
          <w:rFonts w:ascii="Arial" w:hAnsi="Arial" w:cs="Arial"/>
          <w:sz w:val="20"/>
          <w:szCs w:val="20"/>
        </w:rPr>
        <w:t xml:space="preserve">Desarrollo de herramientas interactivas: desarrollo de un mapa interactivo de centros de simulación y otras aplicaciones que permitan la mejor circulación de recursos dentro de la Red.  </w:t>
      </w:r>
    </w:p>
    <w:p w14:paraId="55FE5676" w14:textId="77777777" w:rsidR="008207C8" w:rsidRPr="00E04A91" w:rsidRDefault="008207C8" w:rsidP="00082B90">
      <w:pPr>
        <w:pStyle w:val="Prrafodelista"/>
        <w:numPr>
          <w:ilvl w:val="0"/>
          <w:numId w:val="16"/>
        </w:numPr>
        <w:jc w:val="both"/>
        <w:rPr>
          <w:rFonts w:ascii="Arial" w:hAnsi="Arial" w:cs="Arial"/>
          <w:sz w:val="20"/>
          <w:szCs w:val="20"/>
        </w:rPr>
      </w:pPr>
      <w:r w:rsidRPr="00E04A91">
        <w:rPr>
          <w:rFonts w:ascii="Arial" w:hAnsi="Arial" w:cs="Arial"/>
          <w:sz w:val="20"/>
          <w:szCs w:val="20"/>
        </w:rPr>
        <w:t xml:space="preserve">Desarrollo de jornadas regionales y una nacional anual, con el objetivo de continuar generando espacios de intercambio entre las universidades. </w:t>
      </w:r>
    </w:p>
    <w:p w14:paraId="41972865" w14:textId="77777777" w:rsidR="00E86D25" w:rsidRPr="00E04A91" w:rsidRDefault="00E86D25" w:rsidP="00E86D25">
      <w:pPr>
        <w:jc w:val="both"/>
        <w:rPr>
          <w:rFonts w:ascii="Arial" w:hAnsi="Arial" w:cs="Arial"/>
          <w:sz w:val="20"/>
          <w:szCs w:val="20"/>
        </w:rPr>
      </w:pPr>
      <w:r w:rsidRPr="00E04A91">
        <w:rPr>
          <w:rFonts w:ascii="Arial" w:hAnsi="Arial" w:cs="Arial"/>
          <w:sz w:val="20"/>
          <w:szCs w:val="20"/>
        </w:rPr>
        <w:lastRenderedPageBreak/>
        <w:t>Rubros financiados:</w:t>
      </w:r>
    </w:p>
    <w:p w14:paraId="5EF57EFC" w14:textId="21687DB2" w:rsidR="00E86D25" w:rsidRPr="00E04A91" w:rsidRDefault="00E86D25" w:rsidP="00E86D25">
      <w:pPr>
        <w:pStyle w:val="Prrafodelista"/>
        <w:numPr>
          <w:ilvl w:val="0"/>
          <w:numId w:val="16"/>
        </w:numPr>
        <w:jc w:val="both"/>
        <w:rPr>
          <w:rFonts w:ascii="Arial" w:hAnsi="Arial" w:cs="Arial"/>
          <w:sz w:val="20"/>
          <w:szCs w:val="20"/>
        </w:rPr>
      </w:pPr>
      <w:r w:rsidRPr="00E04A91">
        <w:rPr>
          <w:rFonts w:ascii="Arial" w:hAnsi="Arial" w:cs="Arial"/>
          <w:sz w:val="20"/>
          <w:szCs w:val="20"/>
        </w:rPr>
        <w:t xml:space="preserve">Inciso </w:t>
      </w:r>
      <w:r w:rsidR="00082B90" w:rsidRPr="00E04A91">
        <w:rPr>
          <w:rFonts w:ascii="Arial" w:hAnsi="Arial" w:cs="Arial"/>
          <w:sz w:val="20"/>
          <w:szCs w:val="20"/>
        </w:rPr>
        <w:t>2</w:t>
      </w:r>
      <w:r w:rsidRPr="00E04A91">
        <w:rPr>
          <w:rFonts w:ascii="Arial" w:hAnsi="Arial" w:cs="Arial"/>
          <w:sz w:val="20"/>
          <w:szCs w:val="20"/>
        </w:rPr>
        <w:t xml:space="preserve">: </w:t>
      </w:r>
      <w:r w:rsidR="00082B90" w:rsidRPr="00E04A91">
        <w:rPr>
          <w:rFonts w:ascii="Arial" w:hAnsi="Arial" w:cs="Arial"/>
          <w:sz w:val="20"/>
          <w:szCs w:val="20"/>
        </w:rPr>
        <w:t>Bienes de consumo</w:t>
      </w:r>
      <w:r w:rsidRPr="00E04A91">
        <w:rPr>
          <w:rFonts w:ascii="Arial" w:hAnsi="Arial" w:cs="Arial"/>
          <w:sz w:val="20"/>
          <w:szCs w:val="20"/>
        </w:rPr>
        <w:t>.</w:t>
      </w:r>
    </w:p>
    <w:p w14:paraId="72BF7E13" w14:textId="0B0D7531" w:rsidR="00082B90" w:rsidRPr="00E04A91" w:rsidRDefault="00082B90" w:rsidP="00E86D25">
      <w:pPr>
        <w:pStyle w:val="Prrafodelista"/>
        <w:numPr>
          <w:ilvl w:val="0"/>
          <w:numId w:val="16"/>
        </w:numPr>
        <w:jc w:val="both"/>
        <w:rPr>
          <w:rFonts w:ascii="Arial" w:hAnsi="Arial" w:cs="Arial"/>
          <w:sz w:val="20"/>
          <w:szCs w:val="20"/>
        </w:rPr>
      </w:pPr>
      <w:r w:rsidRPr="00E04A91">
        <w:rPr>
          <w:rFonts w:ascii="Arial" w:hAnsi="Arial" w:cs="Arial"/>
          <w:sz w:val="20"/>
          <w:szCs w:val="20"/>
        </w:rPr>
        <w:t>Inciso 3: Servicios no personales.</w:t>
      </w:r>
    </w:p>
    <w:p w14:paraId="78D47EB2" w14:textId="203AE9B9" w:rsidR="00082B90" w:rsidRPr="00E04A91" w:rsidRDefault="00082B90" w:rsidP="00E86D25">
      <w:pPr>
        <w:pStyle w:val="Prrafodelista"/>
        <w:numPr>
          <w:ilvl w:val="0"/>
          <w:numId w:val="16"/>
        </w:numPr>
        <w:jc w:val="both"/>
        <w:rPr>
          <w:rFonts w:ascii="Arial" w:hAnsi="Arial" w:cs="Arial"/>
          <w:sz w:val="20"/>
          <w:szCs w:val="20"/>
        </w:rPr>
      </w:pPr>
      <w:r w:rsidRPr="00E04A91">
        <w:rPr>
          <w:rFonts w:ascii="Arial" w:hAnsi="Arial" w:cs="Arial"/>
          <w:sz w:val="20"/>
          <w:szCs w:val="20"/>
        </w:rPr>
        <w:t>Inciso 5: Transferencias.</w:t>
      </w:r>
    </w:p>
    <w:p w14:paraId="0B1570A7" w14:textId="77777777" w:rsidR="00E86D25" w:rsidRPr="00E04A91" w:rsidRDefault="00E86D25" w:rsidP="00E86D25">
      <w:pPr>
        <w:jc w:val="both"/>
        <w:rPr>
          <w:rFonts w:ascii="Arial" w:hAnsi="Arial" w:cs="Arial"/>
          <w:sz w:val="20"/>
          <w:szCs w:val="20"/>
        </w:rPr>
      </w:pPr>
      <w:r w:rsidRPr="00E04A91">
        <w:rPr>
          <w:rFonts w:ascii="Arial" w:hAnsi="Arial" w:cs="Arial"/>
          <w:sz w:val="20"/>
          <w:szCs w:val="20"/>
        </w:rPr>
        <w:t>Resultados alcanzados durante 2023:</w:t>
      </w:r>
    </w:p>
    <w:p w14:paraId="508F67BF" w14:textId="11B707B6" w:rsidR="00E86D25" w:rsidRPr="00E04A91" w:rsidRDefault="00E86D25" w:rsidP="00E86D25">
      <w:pPr>
        <w:pStyle w:val="Prrafodelista"/>
        <w:numPr>
          <w:ilvl w:val="0"/>
          <w:numId w:val="23"/>
        </w:numPr>
        <w:spacing w:after="0"/>
        <w:jc w:val="both"/>
        <w:rPr>
          <w:rFonts w:ascii="Arial" w:hAnsi="Arial" w:cs="Arial"/>
          <w:sz w:val="20"/>
          <w:szCs w:val="20"/>
        </w:rPr>
      </w:pPr>
      <w:r w:rsidRPr="00E04A91">
        <w:rPr>
          <w:rFonts w:ascii="Arial" w:hAnsi="Arial" w:cs="Arial"/>
          <w:sz w:val="20"/>
          <w:szCs w:val="20"/>
        </w:rPr>
        <w:t>Se invirtió $</w:t>
      </w:r>
      <w:r w:rsidR="00492103" w:rsidRPr="00E04A91">
        <w:rPr>
          <w:rFonts w:ascii="Arial" w:hAnsi="Arial" w:cs="Arial"/>
          <w:sz w:val="20"/>
          <w:szCs w:val="20"/>
        </w:rPr>
        <w:t>265.224.000</w:t>
      </w:r>
      <w:r w:rsidRPr="00E04A91">
        <w:rPr>
          <w:rFonts w:ascii="Arial" w:hAnsi="Arial" w:cs="Arial"/>
          <w:sz w:val="20"/>
          <w:szCs w:val="20"/>
        </w:rPr>
        <w:t xml:space="preserve"> en </w:t>
      </w:r>
      <w:r w:rsidR="00492103" w:rsidRPr="00E04A91">
        <w:rPr>
          <w:rFonts w:ascii="Arial" w:hAnsi="Arial" w:cs="Arial"/>
          <w:sz w:val="20"/>
          <w:szCs w:val="20"/>
        </w:rPr>
        <w:t>7</w:t>
      </w:r>
      <w:r w:rsidRPr="00E04A91">
        <w:rPr>
          <w:rFonts w:ascii="Arial" w:hAnsi="Arial" w:cs="Arial"/>
          <w:sz w:val="20"/>
          <w:szCs w:val="20"/>
        </w:rPr>
        <w:t xml:space="preserve"> Universidades Nacionales de Gestión Estatal.</w:t>
      </w:r>
    </w:p>
    <w:p w14:paraId="2C0573CF" w14:textId="77777777" w:rsidR="00934313" w:rsidRPr="00E04A91" w:rsidRDefault="00934313" w:rsidP="002C07B9">
      <w:pPr>
        <w:spacing w:after="0"/>
        <w:jc w:val="both"/>
        <w:rPr>
          <w:rFonts w:ascii="Arial" w:hAnsi="Arial" w:cs="Arial"/>
          <w:sz w:val="20"/>
          <w:szCs w:val="20"/>
        </w:rPr>
      </w:pPr>
    </w:p>
    <w:sectPr w:rsidR="00934313" w:rsidRPr="00E04A91" w:rsidSect="00BD4879">
      <w:pgSz w:w="16838" w:h="11906" w:orient="landscape"/>
      <w:pgMar w:top="1417" w:right="1701" w:bottom="141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F1FB4" w14:textId="77777777" w:rsidR="008D29E9" w:rsidRDefault="008D29E9" w:rsidP="00297A4E">
      <w:pPr>
        <w:spacing w:after="0" w:line="240" w:lineRule="auto"/>
      </w:pPr>
      <w:r>
        <w:separator/>
      </w:r>
    </w:p>
  </w:endnote>
  <w:endnote w:type="continuationSeparator" w:id="0">
    <w:p w14:paraId="43C39278" w14:textId="77777777" w:rsidR="008D29E9" w:rsidRDefault="008D29E9" w:rsidP="00297A4E">
      <w:pPr>
        <w:spacing w:after="0" w:line="240" w:lineRule="auto"/>
      </w:pPr>
      <w:r>
        <w:continuationSeparator/>
      </w:r>
    </w:p>
  </w:endnote>
  <w:endnote w:type="continuationNotice" w:id="1">
    <w:p w14:paraId="0FD32527" w14:textId="77777777" w:rsidR="008D29E9" w:rsidRDefault="008D29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87BB5" w14:textId="77777777" w:rsidR="008D29E9" w:rsidRDefault="008D29E9" w:rsidP="00297A4E">
      <w:pPr>
        <w:spacing w:after="0" w:line="240" w:lineRule="auto"/>
      </w:pPr>
      <w:r>
        <w:separator/>
      </w:r>
    </w:p>
  </w:footnote>
  <w:footnote w:type="continuationSeparator" w:id="0">
    <w:p w14:paraId="75F83722" w14:textId="77777777" w:rsidR="008D29E9" w:rsidRDefault="008D29E9" w:rsidP="00297A4E">
      <w:pPr>
        <w:spacing w:after="0" w:line="240" w:lineRule="auto"/>
      </w:pPr>
      <w:r>
        <w:continuationSeparator/>
      </w:r>
    </w:p>
  </w:footnote>
  <w:footnote w:type="continuationNotice" w:id="1">
    <w:p w14:paraId="06AF63C6" w14:textId="77777777" w:rsidR="008D29E9" w:rsidRDefault="008D29E9">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C224B"/>
    <w:multiLevelType w:val="hybridMultilevel"/>
    <w:tmpl w:val="B950D2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6744932"/>
    <w:multiLevelType w:val="hybridMultilevel"/>
    <w:tmpl w:val="811A5E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F567834"/>
    <w:multiLevelType w:val="hybridMultilevel"/>
    <w:tmpl w:val="64FEBDD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3" w15:restartNumberingAfterBreak="0">
    <w:nsid w:val="10AA029E"/>
    <w:multiLevelType w:val="hybridMultilevel"/>
    <w:tmpl w:val="4418CF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6795A8E"/>
    <w:multiLevelType w:val="hybridMultilevel"/>
    <w:tmpl w:val="7270D3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7D16714"/>
    <w:multiLevelType w:val="hybridMultilevel"/>
    <w:tmpl w:val="C9B8516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A817229"/>
    <w:multiLevelType w:val="hybridMultilevel"/>
    <w:tmpl w:val="F36E47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A9A36FF"/>
    <w:multiLevelType w:val="hybridMultilevel"/>
    <w:tmpl w:val="22FC86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BD021EE"/>
    <w:multiLevelType w:val="hybridMultilevel"/>
    <w:tmpl w:val="1B527C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C2613AC"/>
    <w:multiLevelType w:val="hybridMultilevel"/>
    <w:tmpl w:val="C91851FE"/>
    <w:lvl w:ilvl="0" w:tplc="DC9291F6">
      <w:start w:val="1"/>
      <w:numFmt w:val="bullet"/>
      <w:lvlText w:val=""/>
      <w:lvlJc w:val="left"/>
      <w:pPr>
        <w:ind w:left="720" w:hanging="360"/>
      </w:pPr>
      <w:rPr>
        <w:rFonts w:ascii="Symbol" w:hAnsi="Symbol" w:hint="default"/>
      </w:rPr>
    </w:lvl>
    <w:lvl w:ilvl="1" w:tplc="01CEBC92">
      <w:start w:val="1"/>
      <w:numFmt w:val="bullet"/>
      <w:lvlText w:val="o"/>
      <w:lvlJc w:val="left"/>
      <w:pPr>
        <w:ind w:left="1440" w:hanging="360"/>
      </w:pPr>
      <w:rPr>
        <w:rFonts w:ascii="Courier New" w:hAnsi="Courier New" w:hint="default"/>
      </w:rPr>
    </w:lvl>
    <w:lvl w:ilvl="2" w:tplc="E468F7D8">
      <w:start w:val="1"/>
      <w:numFmt w:val="bullet"/>
      <w:lvlText w:val=""/>
      <w:lvlJc w:val="left"/>
      <w:pPr>
        <w:ind w:left="2160" w:hanging="360"/>
      </w:pPr>
      <w:rPr>
        <w:rFonts w:ascii="Wingdings" w:hAnsi="Wingdings" w:hint="default"/>
      </w:rPr>
    </w:lvl>
    <w:lvl w:ilvl="3" w:tplc="B7EE97B8">
      <w:start w:val="1"/>
      <w:numFmt w:val="bullet"/>
      <w:lvlText w:val=""/>
      <w:lvlJc w:val="left"/>
      <w:pPr>
        <w:ind w:left="2880" w:hanging="360"/>
      </w:pPr>
      <w:rPr>
        <w:rFonts w:ascii="Symbol" w:hAnsi="Symbol" w:hint="default"/>
      </w:rPr>
    </w:lvl>
    <w:lvl w:ilvl="4" w:tplc="10748F34">
      <w:start w:val="1"/>
      <w:numFmt w:val="bullet"/>
      <w:lvlText w:val="o"/>
      <w:lvlJc w:val="left"/>
      <w:pPr>
        <w:ind w:left="3600" w:hanging="360"/>
      </w:pPr>
      <w:rPr>
        <w:rFonts w:ascii="Courier New" w:hAnsi="Courier New" w:hint="default"/>
      </w:rPr>
    </w:lvl>
    <w:lvl w:ilvl="5" w:tplc="6804CE56">
      <w:start w:val="1"/>
      <w:numFmt w:val="bullet"/>
      <w:lvlText w:val=""/>
      <w:lvlJc w:val="left"/>
      <w:pPr>
        <w:ind w:left="4320" w:hanging="360"/>
      </w:pPr>
      <w:rPr>
        <w:rFonts w:ascii="Wingdings" w:hAnsi="Wingdings" w:hint="default"/>
      </w:rPr>
    </w:lvl>
    <w:lvl w:ilvl="6" w:tplc="62561AAA">
      <w:start w:val="1"/>
      <w:numFmt w:val="bullet"/>
      <w:lvlText w:val=""/>
      <w:lvlJc w:val="left"/>
      <w:pPr>
        <w:ind w:left="5040" w:hanging="360"/>
      </w:pPr>
      <w:rPr>
        <w:rFonts w:ascii="Symbol" w:hAnsi="Symbol" w:hint="default"/>
      </w:rPr>
    </w:lvl>
    <w:lvl w:ilvl="7" w:tplc="6DB0980E">
      <w:start w:val="1"/>
      <w:numFmt w:val="bullet"/>
      <w:lvlText w:val="o"/>
      <w:lvlJc w:val="left"/>
      <w:pPr>
        <w:ind w:left="5760" w:hanging="360"/>
      </w:pPr>
      <w:rPr>
        <w:rFonts w:ascii="Courier New" w:hAnsi="Courier New" w:hint="default"/>
      </w:rPr>
    </w:lvl>
    <w:lvl w:ilvl="8" w:tplc="DCB6D08A">
      <w:start w:val="1"/>
      <w:numFmt w:val="bullet"/>
      <w:lvlText w:val=""/>
      <w:lvlJc w:val="left"/>
      <w:pPr>
        <w:ind w:left="6480" w:hanging="360"/>
      </w:pPr>
      <w:rPr>
        <w:rFonts w:ascii="Wingdings" w:hAnsi="Wingdings" w:hint="default"/>
      </w:rPr>
    </w:lvl>
  </w:abstractNum>
  <w:abstractNum w:abstractNumId="10" w15:restartNumberingAfterBreak="0">
    <w:nsid w:val="27DC4CE5"/>
    <w:multiLevelType w:val="hybridMultilevel"/>
    <w:tmpl w:val="76C0441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2E176906"/>
    <w:multiLevelType w:val="hybridMultilevel"/>
    <w:tmpl w:val="A8D45EA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3620255A"/>
    <w:multiLevelType w:val="hybridMultilevel"/>
    <w:tmpl w:val="F47496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36592777"/>
    <w:multiLevelType w:val="hybridMultilevel"/>
    <w:tmpl w:val="564275E4"/>
    <w:lvl w:ilvl="0" w:tplc="517C6E40">
      <w:start w:val="1"/>
      <w:numFmt w:val="decimal"/>
      <w:lvlText w:val="%1."/>
      <w:lvlJc w:val="left"/>
      <w:pPr>
        <w:ind w:left="720" w:hanging="360"/>
      </w:pPr>
    </w:lvl>
    <w:lvl w:ilvl="1" w:tplc="EC4A4FE4">
      <w:start w:val="1"/>
      <w:numFmt w:val="lowerLetter"/>
      <w:lvlText w:val="%2."/>
      <w:lvlJc w:val="left"/>
      <w:pPr>
        <w:ind w:left="1440" w:hanging="360"/>
      </w:pPr>
    </w:lvl>
    <w:lvl w:ilvl="2" w:tplc="6E3EBF58">
      <w:start w:val="1"/>
      <w:numFmt w:val="lowerRoman"/>
      <w:lvlText w:val="%3."/>
      <w:lvlJc w:val="right"/>
      <w:pPr>
        <w:ind w:left="2160" w:hanging="180"/>
      </w:pPr>
    </w:lvl>
    <w:lvl w:ilvl="3" w:tplc="39EC9FE2">
      <w:start w:val="1"/>
      <w:numFmt w:val="decimal"/>
      <w:lvlText w:val="%4."/>
      <w:lvlJc w:val="left"/>
      <w:pPr>
        <w:ind w:left="2880" w:hanging="360"/>
      </w:pPr>
    </w:lvl>
    <w:lvl w:ilvl="4" w:tplc="42C85142">
      <w:start w:val="1"/>
      <w:numFmt w:val="lowerLetter"/>
      <w:lvlText w:val="%5."/>
      <w:lvlJc w:val="left"/>
      <w:pPr>
        <w:ind w:left="3600" w:hanging="360"/>
      </w:pPr>
    </w:lvl>
    <w:lvl w:ilvl="5" w:tplc="E6AE2622">
      <w:start w:val="1"/>
      <w:numFmt w:val="lowerRoman"/>
      <w:lvlText w:val="%6."/>
      <w:lvlJc w:val="right"/>
      <w:pPr>
        <w:ind w:left="4320" w:hanging="180"/>
      </w:pPr>
    </w:lvl>
    <w:lvl w:ilvl="6" w:tplc="6FB0397C">
      <w:start w:val="1"/>
      <w:numFmt w:val="decimal"/>
      <w:lvlText w:val="%7."/>
      <w:lvlJc w:val="left"/>
      <w:pPr>
        <w:ind w:left="5040" w:hanging="360"/>
      </w:pPr>
    </w:lvl>
    <w:lvl w:ilvl="7" w:tplc="D0A001B8">
      <w:start w:val="1"/>
      <w:numFmt w:val="lowerLetter"/>
      <w:lvlText w:val="%8."/>
      <w:lvlJc w:val="left"/>
      <w:pPr>
        <w:ind w:left="5760" w:hanging="360"/>
      </w:pPr>
    </w:lvl>
    <w:lvl w:ilvl="8" w:tplc="4588090E">
      <w:start w:val="1"/>
      <w:numFmt w:val="lowerRoman"/>
      <w:lvlText w:val="%9."/>
      <w:lvlJc w:val="right"/>
      <w:pPr>
        <w:ind w:left="6480" w:hanging="180"/>
      </w:pPr>
    </w:lvl>
  </w:abstractNum>
  <w:abstractNum w:abstractNumId="14" w15:restartNumberingAfterBreak="0">
    <w:nsid w:val="38E31CBC"/>
    <w:multiLevelType w:val="hybridMultilevel"/>
    <w:tmpl w:val="2ECA67C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5" w15:restartNumberingAfterBreak="0">
    <w:nsid w:val="3A271DE7"/>
    <w:multiLevelType w:val="hybridMultilevel"/>
    <w:tmpl w:val="1D3022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431259F6"/>
    <w:multiLevelType w:val="hybridMultilevel"/>
    <w:tmpl w:val="199AA12E"/>
    <w:lvl w:ilvl="0" w:tplc="147C2C86">
      <w:start w:val="1"/>
      <w:numFmt w:val="bullet"/>
      <w:lvlText w:val=""/>
      <w:lvlJc w:val="left"/>
      <w:pPr>
        <w:ind w:left="720" w:hanging="360"/>
      </w:pPr>
      <w:rPr>
        <w:rFonts w:ascii="Symbol" w:hAnsi="Symbol" w:hint="default"/>
      </w:rPr>
    </w:lvl>
    <w:lvl w:ilvl="1" w:tplc="81C045B4">
      <w:start w:val="1"/>
      <w:numFmt w:val="bullet"/>
      <w:lvlText w:val="o"/>
      <w:lvlJc w:val="left"/>
      <w:pPr>
        <w:ind w:left="1440" w:hanging="360"/>
      </w:pPr>
      <w:rPr>
        <w:rFonts w:ascii="Courier New" w:hAnsi="Courier New" w:hint="default"/>
      </w:rPr>
    </w:lvl>
    <w:lvl w:ilvl="2" w:tplc="5B740DEE">
      <w:start w:val="1"/>
      <w:numFmt w:val="bullet"/>
      <w:lvlText w:val=""/>
      <w:lvlJc w:val="left"/>
      <w:pPr>
        <w:ind w:left="2160" w:hanging="360"/>
      </w:pPr>
      <w:rPr>
        <w:rFonts w:ascii="Wingdings" w:hAnsi="Wingdings" w:hint="default"/>
      </w:rPr>
    </w:lvl>
    <w:lvl w:ilvl="3" w:tplc="CAE2E148">
      <w:start w:val="1"/>
      <w:numFmt w:val="bullet"/>
      <w:lvlText w:val=""/>
      <w:lvlJc w:val="left"/>
      <w:pPr>
        <w:ind w:left="2880" w:hanging="360"/>
      </w:pPr>
      <w:rPr>
        <w:rFonts w:ascii="Symbol" w:hAnsi="Symbol" w:hint="default"/>
      </w:rPr>
    </w:lvl>
    <w:lvl w:ilvl="4" w:tplc="2FFE8C64">
      <w:start w:val="1"/>
      <w:numFmt w:val="bullet"/>
      <w:lvlText w:val="o"/>
      <w:lvlJc w:val="left"/>
      <w:pPr>
        <w:ind w:left="3600" w:hanging="360"/>
      </w:pPr>
      <w:rPr>
        <w:rFonts w:ascii="Courier New" w:hAnsi="Courier New" w:hint="default"/>
      </w:rPr>
    </w:lvl>
    <w:lvl w:ilvl="5" w:tplc="47D62B8C">
      <w:start w:val="1"/>
      <w:numFmt w:val="bullet"/>
      <w:lvlText w:val=""/>
      <w:lvlJc w:val="left"/>
      <w:pPr>
        <w:ind w:left="4320" w:hanging="360"/>
      </w:pPr>
      <w:rPr>
        <w:rFonts w:ascii="Wingdings" w:hAnsi="Wingdings" w:hint="default"/>
      </w:rPr>
    </w:lvl>
    <w:lvl w:ilvl="6" w:tplc="0EC2667A">
      <w:start w:val="1"/>
      <w:numFmt w:val="bullet"/>
      <w:lvlText w:val=""/>
      <w:lvlJc w:val="left"/>
      <w:pPr>
        <w:ind w:left="5040" w:hanging="360"/>
      </w:pPr>
      <w:rPr>
        <w:rFonts w:ascii="Symbol" w:hAnsi="Symbol" w:hint="default"/>
      </w:rPr>
    </w:lvl>
    <w:lvl w:ilvl="7" w:tplc="D9E24096">
      <w:start w:val="1"/>
      <w:numFmt w:val="bullet"/>
      <w:lvlText w:val="o"/>
      <w:lvlJc w:val="left"/>
      <w:pPr>
        <w:ind w:left="5760" w:hanging="360"/>
      </w:pPr>
      <w:rPr>
        <w:rFonts w:ascii="Courier New" w:hAnsi="Courier New" w:hint="default"/>
      </w:rPr>
    </w:lvl>
    <w:lvl w:ilvl="8" w:tplc="05F62794">
      <w:start w:val="1"/>
      <w:numFmt w:val="bullet"/>
      <w:lvlText w:val=""/>
      <w:lvlJc w:val="left"/>
      <w:pPr>
        <w:ind w:left="6480" w:hanging="360"/>
      </w:pPr>
      <w:rPr>
        <w:rFonts w:ascii="Wingdings" w:hAnsi="Wingdings" w:hint="default"/>
      </w:rPr>
    </w:lvl>
  </w:abstractNum>
  <w:abstractNum w:abstractNumId="17" w15:restartNumberingAfterBreak="0">
    <w:nsid w:val="47E303F8"/>
    <w:multiLevelType w:val="hybridMultilevel"/>
    <w:tmpl w:val="FDC285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4BB103FA"/>
    <w:multiLevelType w:val="hybridMultilevel"/>
    <w:tmpl w:val="72B0635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9" w15:restartNumberingAfterBreak="0">
    <w:nsid w:val="4DFD29F1"/>
    <w:multiLevelType w:val="hybridMultilevel"/>
    <w:tmpl w:val="8B4412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5167259D"/>
    <w:multiLevelType w:val="hybridMultilevel"/>
    <w:tmpl w:val="7C9E44B2"/>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54C0204A"/>
    <w:multiLevelType w:val="hybridMultilevel"/>
    <w:tmpl w:val="CF72E4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57966B37"/>
    <w:multiLevelType w:val="hybridMultilevel"/>
    <w:tmpl w:val="EECA42FC"/>
    <w:lvl w:ilvl="0" w:tplc="2FD21BA2">
      <w:start w:val="1"/>
      <w:numFmt w:val="upperLetter"/>
      <w:lvlText w:val="%1."/>
      <w:lvlJc w:val="left"/>
      <w:pPr>
        <w:ind w:left="1068" w:hanging="360"/>
      </w:pPr>
    </w:lvl>
    <w:lvl w:ilvl="1" w:tplc="9620AD8E">
      <w:start w:val="1"/>
      <w:numFmt w:val="lowerLetter"/>
      <w:lvlText w:val="%2."/>
      <w:lvlJc w:val="left"/>
      <w:pPr>
        <w:ind w:left="1788" w:hanging="360"/>
      </w:pPr>
    </w:lvl>
    <w:lvl w:ilvl="2" w:tplc="8EDE6030">
      <w:start w:val="1"/>
      <w:numFmt w:val="lowerRoman"/>
      <w:lvlText w:val="%3."/>
      <w:lvlJc w:val="right"/>
      <w:pPr>
        <w:ind w:left="2508" w:hanging="180"/>
      </w:pPr>
    </w:lvl>
    <w:lvl w:ilvl="3" w:tplc="7CBEEABA">
      <w:start w:val="1"/>
      <w:numFmt w:val="decimal"/>
      <w:lvlText w:val="%4."/>
      <w:lvlJc w:val="left"/>
      <w:pPr>
        <w:ind w:left="3228" w:hanging="360"/>
      </w:pPr>
    </w:lvl>
    <w:lvl w:ilvl="4" w:tplc="9EFCA8DE">
      <w:start w:val="1"/>
      <w:numFmt w:val="lowerLetter"/>
      <w:lvlText w:val="%5."/>
      <w:lvlJc w:val="left"/>
      <w:pPr>
        <w:ind w:left="3948" w:hanging="360"/>
      </w:pPr>
    </w:lvl>
    <w:lvl w:ilvl="5" w:tplc="BA88692C">
      <w:start w:val="1"/>
      <w:numFmt w:val="lowerRoman"/>
      <w:lvlText w:val="%6."/>
      <w:lvlJc w:val="right"/>
      <w:pPr>
        <w:ind w:left="4668" w:hanging="180"/>
      </w:pPr>
    </w:lvl>
    <w:lvl w:ilvl="6" w:tplc="28B878E0">
      <w:start w:val="1"/>
      <w:numFmt w:val="decimal"/>
      <w:lvlText w:val="%7."/>
      <w:lvlJc w:val="left"/>
      <w:pPr>
        <w:ind w:left="5388" w:hanging="360"/>
      </w:pPr>
    </w:lvl>
    <w:lvl w:ilvl="7" w:tplc="8FF069FA">
      <w:start w:val="1"/>
      <w:numFmt w:val="lowerLetter"/>
      <w:lvlText w:val="%8."/>
      <w:lvlJc w:val="left"/>
      <w:pPr>
        <w:ind w:left="6108" w:hanging="360"/>
      </w:pPr>
    </w:lvl>
    <w:lvl w:ilvl="8" w:tplc="30603ADC">
      <w:start w:val="1"/>
      <w:numFmt w:val="lowerRoman"/>
      <w:lvlText w:val="%9."/>
      <w:lvlJc w:val="right"/>
      <w:pPr>
        <w:ind w:left="6828" w:hanging="180"/>
      </w:pPr>
    </w:lvl>
  </w:abstractNum>
  <w:abstractNum w:abstractNumId="23" w15:restartNumberingAfterBreak="0">
    <w:nsid w:val="59B54875"/>
    <w:multiLevelType w:val="hybridMultilevel"/>
    <w:tmpl w:val="A1BE63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5D6B158F"/>
    <w:multiLevelType w:val="hybridMultilevel"/>
    <w:tmpl w:val="8AD6C7D0"/>
    <w:lvl w:ilvl="0" w:tplc="0BA0488A">
      <w:start w:val="1"/>
      <w:numFmt w:val="bullet"/>
      <w:lvlText w:val=""/>
      <w:lvlJc w:val="left"/>
      <w:pPr>
        <w:ind w:left="720" w:hanging="360"/>
      </w:pPr>
      <w:rPr>
        <w:rFonts w:ascii="Symbol" w:hAnsi="Symbol" w:hint="default"/>
      </w:rPr>
    </w:lvl>
    <w:lvl w:ilvl="1" w:tplc="4B2A015E">
      <w:start w:val="1"/>
      <w:numFmt w:val="bullet"/>
      <w:lvlText w:val="o"/>
      <w:lvlJc w:val="left"/>
      <w:pPr>
        <w:ind w:left="1440" w:hanging="360"/>
      </w:pPr>
      <w:rPr>
        <w:rFonts w:ascii="Courier New" w:hAnsi="Courier New" w:hint="default"/>
      </w:rPr>
    </w:lvl>
    <w:lvl w:ilvl="2" w:tplc="BD0E346E">
      <w:start w:val="1"/>
      <w:numFmt w:val="bullet"/>
      <w:lvlText w:val=""/>
      <w:lvlJc w:val="left"/>
      <w:pPr>
        <w:ind w:left="2160" w:hanging="360"/>
      </w:pPr>
      <w:rPr>
        <w:rFonts w:ascii="Wingdings" w:hAnsi="Wingdings" w:hint="default"/>
      </w:rPr>
    </w:lvl>
    <w:lvl w:ilvl="3" w:tplc="C4D22222">
      <w:start w:val="1"/>
      <w:numFmt w:val="bullet"/>
      <w:lvlText w:val=""/>
      <w:lvlJc w:val="left"/>
      <w:pPr>
        <w:ind w:left="2880" w:hanging="360"/>
      </w:pPr>
      <w:rPr>
        <w:rFonts w:ascii="Symbol" w:hAnsi="Symbol" w:hint="default"/>
      </w:rPr>
    </w:lvl>
    <w:lvl w:ilvl="4" w:tplc="CCA8C460">
      <w:start w:val="1"/>
      <w:numFmt w:val="bullet"/>
      <w:lvlText w:val="o"/>
      <w:lvlJc w:val="left"/>
      <w:pPr>
        <w:ind w:left="3600" w:hanging="360"/>
      </w:pPr>
      <w:rPr>
        <w:rFonts w:ascii="Courier New" w:hAnsi="Courier New" w:hint="default"/>
      </w:rPr>
    </w:lvl>
    <w:lvl w:ilvl="5" w:tplc="13645572">
      <w:start w:val="1"/>
      <w:numFmt w:val="bullet"/>
      <w:lvlText w:val=""/>
      <w:lvlJc w:val="left"/>
      <w:pPr>
        <w:ind w:left="4320" w:hanging="360"/>
      </w:pPr>
      <w:rPr>
        <w:rFonts w:ascii="Wingdings" w:hAnsi="Wingdings" w:hint="default"/>
      </w:rPr>
    </w:lvl>
    <w:lvl w:ilvl="6" w:tplc="656EC1EA">
      <w:start w:val="1"/>
      <w:numFmt w:val="bullet"/>
      <w:lvlText w:val=""/>
      <w:lvlJc w:val="left"/>
      <w:pPr>
        <w:ind w:left="5040" w:hanging="360"/>
      </w:pPr>
      <w:rPr>
        <w:rFonts w:ascii="Symbol" w:hAnsi="Symbol" w:hint="default"/>
      </w:rPr>
    </w:lvl>
    <w:lvl w:ilvl="7" w:tplc="C2548E48">
      <w:start w:val="1"/>
      <w:numFmt w:val="bullet"/>
      <w:lvlText w:val="o"/>
      <w:lvlJc w:val="left"/>
      <w:pPr>
        <w:ind w:left="5760" w:hanging="360"/>
      </w:pPr>
      <w:rPr>
        <w:rFonts w:ascii="Courier New" w:hAnsi="Courier New" w:hint="default"/>
      </w:rPr>
    </w:lvl>
    <w:lvl w:ilvl="8" w:tplc="D92AA71C">
      <w:start w:val="1"/>
      <w:numFmt w:val="bullet"/>
      <w:lvlText w:val=""/>
      <w:lvlJc w:val="left"/>
      <w:pPr>
        <w:ind w:left="6480" w:hanging="360"/>
      </w:pPr>
      <w:rPr>
        <w:rFonts w:ascii="Wingdings" w:hAnsi="Wingdings" w:hint="default"/>
      </w:rPr>
    </w:lvl>
  </w:abstractNum>
  <w:abstractNum w:abstractNumId="25" w15:restartNumberingAfterBreak="0">
    <w:nsid w:val="5E442C10"/>
    <w:multiLevelType w:val="hybridMultilevel"/>
    <w:tmpl w:val="1E948B3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6" w15:restartNumberingAfterBreak="0">
    <w:nsid w:val="65E416CF"/>
    <w:multiLevelType w:val="hybridMultilevel"/>
    <w:tmpl w:val="654ECA5C"/>
    <w:lvl w:ilvl="0" w:tplc="87A2E270">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27" w15:restartNumberingAfterBreak="0">
    <w:nsid w:val="668C634B"/>
    <w:multiLevelType w:val="hybridMultilevel"/>
    <w:tmpl w:val="F8A209EC"/>
    <w:lvl w:ilvl="0" w:tplc="ECD2BBD4">
      <w:start w:val="1"/>
      <w:numFmt w:val="decimal"/>
      <w:lvlText w:val="%1."/>
      <w:lvlJc w:val="left"/>
      <w:pPr>
        <w:ind w:left="720" w:hanging="360"/>
      </w:pPr>
    </w:lvl>
    <w:lvl w:ilvl="1" w:tplc="6B5E55E0">
      <w:start w:val="1"/>
      <w:numFmt w:val="lowerLetter"/>
      <w:lvlText w:val="%2."/>
      <w:lvlJc w:val="left"/>
      <w:pPr>
        <w:ind w:left="1440" w:hanging="360"/>
      </w:pPr>
    </w:lvl>
    <w:lvl w:ilvl="2" w:tplc="0B3EA4E0">
      <w:start w:val="1"/>
      <w:numFmt w:val="lowerRoman"/>
      <w:lvlText w:val="%3."/>
      <w:lvlJc w:val="right"/>
      <w:pPr>
        <w:ind w:left="2160" w:hanging="180"/>
      </w:pPr>
    </w:lvl>
    <w:lvl w:ilvl="3" w:tplc="A7946D3E">
      <w:start w:val="1"/>
      <w:numFmt w:val="decimal"/>
      <w:lvlText w:val="%4."/>
      <w:lvlJc w:val="left"/>
      <w:pPr>
        <w:ind w:left="2880" w:hanging="360"/>
      </w:pPr>
    </w:lvl>
    <w:lvl w:ilvl="4" w:tplc="454E55EE">
      <w:start w:val="1"/>
      <w:numFmt w:val="lowerLetter"/>
      <w:lvlText w:val="%5."/>
      <w:lvlJc w:val="left"/>
      <w:pPr>
        <w:ind w:left="3600" w:hanging="360"/>
      </w:pPr>
    </w:lvl>
    <w:lvl w:ilvl="5" w:tplc="1D6AEEF2">
      <w:start w:val="1"/>
      <w:numFmt w:val="lowerRoman"/>
      <w:lvlText w:val="%6."/>
      <w:lvlJc w:val="right"/>
      <w:pPr>
        <w:ind w:left="4320" w:hanging="180"/>
      </w:pPr>
    </w:lvl>
    <w:lvl w:ilvl="6" w:tplc="7DA47994">
      <w:start w:val="1"/>
      <w:numFmt w:val="decimal"/>
      <w:lvlText w:val="%7."/>
      <w:lvlJc w:val="left"/>
      <w:pPr>
        <w:ind w:left="5040" w:hanging="360"/>
      </w:pPr>
    </w:lvl>
    <w:lvl w:ilvl="7" w:tplc="C630C84E">
      <w:start w:val="1"/>
      <w:numFmt w:val="lowerLetter"/>
      <w:lvlText w:val="%8."/>
      <w:lvlJc w:val="left"/>
      <w:pPr>
        <w:ind w:left="5760" w:hanging="360"/>
      </w:pPr>
    </w:lvl>
    <w:lvl w:ilvl="8" w:tplc="05A02C38">
      <w:start w:val="1"/>
      <w:numFmt w:val="lowerRoman"/>
      <w:lvlText w:val="%9."/>
      <w:lvlJc w:val="right"/>
      <w:pPr>
        <w:ind w:left="6480" w:hanging="180"/>
      </w:pPr>
    </w:lvl>
  </w:abstractNum>
  <w:abstractNum w:abstractNumId="28" w15:restartNumberingAfterBreak="0">
    <w:nsid w:val="67795B8C"/>
    <w:multiLevelType w:val="hybridMultilevel"/>
    <w:tmpl w:val="B6A20D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AD7124F"/>
    <w:multiLevelType w:val="hybridMultilevel"/>
    <w:tmpl w:val="7BE6AE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6C1B0499"/>
    <w:multiLevelType w:val="hybridMultilevel"/>
    <w:tmpl w:val="31E227A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1" w15:restartNumberingAfterBreak="0">
    <w:nsid w:val="6E046BCB"/>
    <w:multiLevelType w:val="hybridMultilevel"/>
    <w:tmpl w:val="33E40CD8"/>
    <w:lvl w:ilvl="0" w:tplc="29BEBA64">
      <w:start w:val="1"/>
      <w:numFmt w:val="decimal"/>
      <w:lvlText w:val="%1."/>
      <w:lvlJc w:val="left"/>
      <w:pPr>
        <w:ind w:left="720" w:hanging="360"/>
      </w:pPr>
    </w:lvl>
    <w:lvl w:ilvl="1" w:tplc="14788038">
      <w:start w:val="1"/>
      <w:numFmt w:val="lowerLetter"/>
      <w:lvlText w:val="%2."/>
      <w:lvlJc w:val="left"/>
      <w:pPr>
        <w:ind w:left="1440" w:hanging="360"/>
      </w:pPr>
    </w:lvl>
    <w:lvl w:ilvl="2" w:tplc="8812AF14">
      <w:start w:val="1"/>
      <w:numFmt w:val="lowerRoman"/>
      <w:lvlText w:val="%3."/>
      <w:lvlJc w:val="right"/>
      <w:pPr>
        <w:ind w:left="2160" w:hanging="180"/>
      </w:pPr>
    </w:lvl>
    <w:lvl w:ilvl="3" w:tplc="11068E18">
      <w:start w:val="1"/>
      <w:numFmt w:val="decimal"/>
      <w:lvlText w:val="%4."/>
      <w:lvlJc w:val="left"/>
      <w:pPr>
        <w:ind w:left="2880" w:hanging="360"/>
      </w:pPr>
    </w:lvl>
    <w:lvl w:ilvl="4" w:tplc="993E7E7A">
      <w:start w:val="1"/>
      <w:numFmt w:val="lowerLetter"/>
      <w:lvlText w:val="%5."/>
      <w:lvlJc w:val="left"/>
      <w:pPr>
        <w:ind w:left="3600" w:hanging="360"/>
      </w:pPr>
    </w:lvl>
    <w:lvl w:ilvl="5" w:tplc="8D58D01C">
      <w:start w:val="1"/>
      <w:numFmt w:val="lowerRoman"/>
      <w:lvlText w:val="%6."/>
      <w:lvlJc w:val="right"/>
      <w:pPr>
        <w:ind w:left="4320" w:hanging="180"/>
      </w:pPr>
    </w:lvl>
    <w:lvl w:ilvl="6" w:tplc="40B84ECC">
      <w:start w:val="1"/>
      <w:numFmt w:val="decimal"/>
      <w:lvlText w:val="%7."/>
      <w:lvlJc w:val="left"/>
      <w:pPr>
        <w:ind w:left="5040" w:hanging="360"/>
      </w:pPr>
    </w:lvl>
    <w:lvl w:ilvl="7" w:tplc="457CF764">
      <w:start w:val="1"/>
      <w:numFmt w:val="lowerLetter"/>
      <w:lvlText w:val="%8."/>
      <w:lvlJc w:val="left"/>
      <w:pPr>
        <w:ind w:left="5760" w:hanging="360"/>
      </w:pPr>
    </w:lvl>
    <w:lvl w:ilvl="8" w:tplc="77402C2A">
      <w:start w:val="1"/>
      <w:numFmt w:val="lowerRoman"/>
      <w:lvlText w:val="%9."/>
      <w:lvlJc w:val="right"/>
      <w:pPr>
        <w:ind w:left="6480" w:hanging="180"/>
      </w:pPr>
    </w:lvl>
  </w:abstractNum>
  <w:abstractNum w:abstractNumId="32" w15:restartNumberingAfterBreak="0">
    <w:nsid w:val="6EAF11E5"/>
    <w:multiLevelType w:val="hybridMultilevel"/>
    <w:tmpl w:val="535C83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70A81AAD"/>
    <w:multiLevelType w:val="hybridMultilevel"/>
    <w:tmpl w:val="AB20898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15:restartNumberingAfterBreak="0">
    <w:nsid w:val="75CA264B"/>
    <w:multiLevelType w:val="hybridMultilevel"/>
    <w:tmpl w:val="7CCC12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15:restartNumberingAfterBreak="0">
    <w:nsid w:val="7A097694"/>
    <w:multiLevelType w:val="hybridMultilevel"/>
    <w:tmpl w:val="2B92E2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15:restartNumberingAfterBreak="0">
    <w:nsid w:val="7A695E7B"/>
    <w:multiLevelType w:val="hybridMultilevel"/>
    <w:tmpl w:val="C6A8B0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15:restartNumberingAfterBreak="0">
    <w:nsid w:val="7FA52A29"/>
    <w:multiLevelType w:val="hybridMultilevel"/>
    <w:tmpl w:val="FCF4A8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43339256">
    <w:abstractNumId w:val="9"/>
  </w:num>
  <w:num w:numId="2" w16cid:durableId="1664428701">
    <w:abstractNumId w:val="24"/>
  </w:num>
  <w:num w:numId="3" w16cid:durableId="328994137">
    <w:abstractNumId w:val="16"/>
  </w:num>
  <w:num w:numId="4" w16cid:durableId="878250290">
    <w:abstractNumId w:val="31"/>
  </w:num>
  <w:num w:numId="5" w16cid:durableId="1717006173">
    <w:abstractNumId w:val="22"/>
  </w:num>
  <w:num w:numId="6" w16cid:durableId="1973100410">
    <w:abstractNumId w:val="13"/>
  </w:num>
  <w:num w:numId="7" w16cid:durableId="496768972">
    <w:abstractNumId w:val="27"/>
  </w:num>
  <w:num w:numId="8" w16cid:durableId="669213393">
    <w:abstractNumId w:val="15"/>
  </w:num>
  <w:num w:numId="9" w16cid:durableId="213658144">
    <w:abstractNumId w:val="33"/>
  </w:num>
  <w:num w:numId="10" w16cid:durableId="237980798">
    <w:abstractNumId w:val="20"/>
  </w:num>
  <w:num w:numId="11" w16cid:durableId="261689573">
    <w:abstractNumId w:val="26"/>
  </w:num>
  <w:num w:numId="12" w16cid:durableId="892736209">
    <w:abstractNumId w:val="2"/>
  </w:num>
  <w:num w:numId="13" w16cid:durableId="1162618545">
    <w:abstractNumId w:val="7"/>
  </w:num>
  <w:num w:numId="14" w16cid:durableId="2139567914">
    <w:abstractNumId w:val="37"/>
  </w:num>
  <w:num w:numId="15" w16cid:durableId="2111511333">
    <w:abstractNumId w:val="8"/>
  </w:num>
  <w:num w:numId="16" w16cid:durableId="872426160">
    <w:abstractNumId w:val="23"/>
  </w:num>
  <w:num w:numId="17" w16cid:durableId="633029392">
    <w:abstractNumId w:val="3"/>
  </w:num>
  <w:num w:numId="18" w16cid:durableId="1914076233">
    <w:abstractNumId w:val="19"/>
  </w:num>
  <w:num w:numId="19" w16cid:durableId="141239969">
    <w:abstractNumId w:val="12"/>
  </w:num>
  <w:num w:numId="20" w16cid:durableId="907610438">
    <w:abstractNumId w:val="29"/>
  </w:num>
  <w:num w:numId="21" w16cid:durableId="1994865549">
    <w:abstractNumId w:val="21"/>
  </w:num>
  <w:num w:numId="22" w16cid:durableId="1953701823">
    <w:abstractNumId w:val="6"/>
  </w:num>
  <w:num w:numId="23" w16cid:durableId="2630610">
    <w:abstractNumId w:val="35"/>
  </w:num>
  <w:num w:numId="24" w16cid:durableId="125122997">
    <w:abstractNumId w:val="5"/>
  </w:num>
  <w:num w:numId="25" w16cid:durableId="679894963">
    <w:abstractNumId w:val="10"/>
  </w:num>
  <w:num w:numId="26" w16cid:durableId="1661303822">
    <w:abstractNumId w:val="0"/>
  </w:num>
  <w:num w:numId="27" w16cid:durableId="196428746">
    <w:abstractNumId w:val="32"/>
  </w:num>
  <w:num w:numId="28" w16cid:durableId="309944383">
    <w:abstractNumId w:val="11"/>
  </w:num>
  <w:num w:numId="29" w16cid:durableId="1464814332">
    <w:abstractNumId w:val="17"/>
  </w:num>
  <w:num w:numId="30" w16cid:durableId="1697805863">
    <w:abstractNumId w:val="36"/>
  </w:num>
  <w:num w:numId="31" w16cid:durableId="2010978651">
    <w:abstractNumId w:val="34"/>
  </w:num>
  <w:num w:numId="32" w16cid:durableId="1636250438">
    <w:abstractNumId w:val="14"/>
  </w:num>
  <w:num w:numId="33" w16cid:durableId="581256354">
    <w:abstractNumId w:val="18"/>
  </w:num>
  <w:num w:numId="34" w16cid:durableId="1546064415">
    <w:abstractNumId w:val="25"/>
  </w:num>
  <w:num w:numId="35" w16cid:durableId="1649556799">
    <w:abstractNumId w:val="30"/>
  </w:num>
  <w:num w:numId="36" w16cid:durableId="1118836029">
    <w:abstractNumId w:val="28"/>
  </w:num>
  <w:num w:numId="37" w16cid:durableId="1976983778">
    <w:abstractNumId w:val="1"/>
  </w:num>
  <w:num w:numId="38" w16cid:durableId="1248732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CE4AD1"/>
    <w:rsid w:val="00000F87"/>
    <w:rsid w:val="0000230C"/>
    <w:rsid w:val="0000307C"/>
    <w:rsid w:val="00010949"/>
    <w:rsid w:val="00011569"/>
    <w:rsid w:val="00012CAF"/>
    <w:rsid w:val="0002081E"/>
    <w:rsid w:val="00021113"/>
    <w:rsid w:val="00021858"/>
    <w:rsid w:val="00024812"/>
    <w:rsid w:val="00030375"/>
    <w:rsid w:val="00031918"/>
    <w:rsid w:val="00033803"/>
    <w:rsid w:val="0003488F"/>
    <w:rsid w:val="00035824"/>
    <w:rsid w:val="00035F1B"/>
    <w:rsid w:val="00037E80"/>
    <w:rsid w:val="000451EF"/>
    <w:rsid w:val="00045D74"/>
    <w:rsid w:val="000469D8"/>
    <w:rsid w:val="00050C42"/>
    <w:rsid w:val="00050D98"/>
    <w:rsid w:val="000516E0"/>
    <w:rsid w:val="00060EBC"/>
    <w:rsid w:val="00061F76"/>
    <w:rsid w:val="00062E2B"/>
    <w:rsid w:val="000650E5"/>
    <w:rsid w:val="00065D76"/>
    <w:rsid w:val="00065E45"/>
    <w:rsid w:val="0006683B"/>
    <w:rsid w:val="00066928"/>
    <w:rsid w:val="000674E0"/>
    <w:rsid w:val="00071158"/>
    <w:rsid w:val="00071F83"/>
    <w:rsid w:val="00073A98"/>
    <w:rsid w:val="000745B8"/>
    <w:rsid w:val="00076142"/>
    <w:rsid w:val="0007693C"/>
    <w:rsid w:val="00076D60"/>
    <w:rsid w:val="00082B90"/>
    <w:rsid w:val="000839E0"/>
    <w:rsid w:val="0008463D"/>
    <w:rsid w:val="00086AC3"/>
    <w:rsid w:val="00086C66"/>
    <w:rsid w:val="00087489"/>
    <w:rsid w:val="000906DB"/>
    <w:rsid w:val="00093AD8"/>
    <w:rsid w:val="00096D3B"/>
    <w:rsid w:val="000A13E0"/>
    <w:rsid w:val="000A2D27"/>
    <w:rsid w:val="000A425C"/>
    <w:rsid w:val="000B0956"/>
    <w:rsid w:val="000B0DAF"/>
    <w:rsid w:val="000B1EC8"/>
    <w:rsid w:val="000B40A5"/>
    <w:rsid w:val="000B40FC"/>
    <w:rsid w:val="000B4215"/>
    <w:rsid w:val="000B4403"/>
    <w:rsid w:val="000B5149"/>
    <w:rsid w:val="000B55A5"/>
    <w:rsid w:val="000B5995"/>
    <w:rsid w:val="000B7AA3"/>
    <w:rsid w:val="000B7DBA"/>
    <w:rsid w:val="000C02AB"/>
    <w:rsid w:val="000C15CF"/>
    <w:rsid w:val="000C1B1B"/>
    <w:rsid w:val="000C25B7"/>
    <w:rsid w:val="000C4AAD"/>
    <w:rsid w:val="000C63C6"/>
    <w:rsid w:val="000C724E"/>
    <w:rsid w:val="000D3F65"/>
    <w:rsid w:val="000D449F"/>
    <w:rsid w:val="000D530F"/>
    <w:rsid w:val="000D6BB4"/>
    <w:rsid w:val="000D79DE"/>
    <w:rsid w:val="000D7EEE"/>
    <w:rsid w:val="000E24DA"/>
    <w:rsid w:val="000E373A"/>
    <w:rsid w:val="000E5184"/>
    <w:rsid w:val="000E581E"/>
    <w:rsid w:val="000E7ACF"/>
    <w:rsid w:val="000F14D5"/>
    <w:rsid w:val="000F3811"/>
    <w:rsid w:val="000F3C05"/>
    <w:rsid w:val="000F4F21"/>
    <w:rsid w:val="000F6EDD"/>
    <w:rsid w:val="00100342"/>
    <w:rsid w:val="0010086C"/>
    <w:rsid w:val="00101331"/>
    <w:rsid w:val="001030BF"/>
    <w:rsid w:val="00106744"/>
    <w:rsid w:val="00116FF6"/>
    <w:rsid w:val="00120B0E"/>
    <w:rsid w:val="00120C7B"/>
    <w:rsid w:val="001232FC"/>
    <w:rsid w:val="001241E6"/>
    <w:rsid w:val="00126625"/>
    <w:rsid w:val="001275FB"/>
    <w:rsid w:val="001307F2"/>
    <w:rsid w:val="00130C29"/>
    <w:rsid w:val="001310BB"/>
    <w:rsid w:val="001318BC"/>
    <w:rsid w:val="001329D7"/>
    <w:rsid w:val="00133F33"/>
    <w:rsid w:val="001348DE"/>
    <w:rsid w:val="00136A13"/>
    <w:rsid w:val="00136BB4"/>
    <w:rsid w:val="00140659"/>
    <w:rsid w:val="001441F7"/>
    <w:rsid w:val="00144291"/>
    <w:rsid w:val="00146C83"/>
    <w:rsid w:val="00150E77"/>
    <w:rsid w:val="00153104"/>
    <w:rsid w:val="00155458"/>
    <w:rsid w:val="00156DB0"/>
    <w:rsid w:val="001577F5"/>
    <w:rsid w:val="001577FA"/>
    <w:rsid w:val="001603FA"/>
    <w:rsid w:val="00160949"/>
    <w:rsid w:val="00162526"/>
    <w:rsid w:val="001650CC"/>
    <w:rsid w:val="001660DA"/>
    <w:rsid w:val="0017234E"/>
    <w:rsid w:val="001724AB"/>
    <w:rsid w:val="00174BC9"/>
    <w:rsid w:val="0017538E"/>
    <w:rsid w:val="00176731"/>
    <w:rsid w:val="00181ADB"/>
    <w:rsid w:val="0018477A"/>
    <w:rsid w:val="001851A0"/>
    <w:rsid w:val="00185A3D"/>
    <w:rsid w:val="00187DE5"/>
    <w:rsid w:val="0019230F"/>
    <w:rsid w:val="001928DE"/>
    <w:rsid w:val="001928EA"/>
    <w:rsid w:val="001931F8"/>
    <w:rsid w:val="00193BDD"/>
    <w:rsid w:val="00197F3D"/>
    <w:rsid w:val="001A1D0D"/>
    <w:rsid w:val="001A212B"/>
    <w:rsid w:val="001A5EBA"/>
    <w:rsid w:val="001A7341"/>
    <w:rsid w:val="001A7AC8"/>
    <w:rsid w:val="001A7ADA"/>
    <w:rsid w:val="001B0C8C"/>
    <w:rsid w:val="001B0EBA"/>
    <w:rsid w:val="001B3286"/>
    <w:rsid w:val="001B570B"/>
    <w:rsid w:val="001B6F1C"/>
    <w:rsid w:val="001D261D"/>
    <w:rsid w:val="001D42F1"/>
    <w:rsid w:val="001D4658"/>
    <w:rsid w:val="001D6C72"/>
    <w:rsid w:val="001E0038"/>
    <w:rsid w:val="001E0157"/>
    <w:rsid w:val="001E08D3"/>
    <w:rsid w:val="001E14A0"/>
    <w:rsid w:val="001E1B6B"/>
    <w:rsid w:val="001E210F"/>
    <w:rsid w:val="001E223B"/>
    <w:rsid w:val="001E267F"/>
    <w:rsid w:val="001E5333"/>
    <w:rsid w:val="001E63F6"/>
    <w:rsid w:val="001E7B1D"/>
    <w:rsid w:val="001F0E2A"/>
    <w:rsid w:val="001F1AF9"/>
    <w:rsid w:val="001F5B18"/>
    <w:rsid w:val="002019DE"/>
    <w:rsid w:val="00203C09"/>
    <w:rsid w:val="00206A2B"/>
    <w:rsid w:val="002119C8"/>
    <w:rsid w:val="00211CDF"/>
    <w:rsid w:val="002132E5"/>
    <w:rsid w:val="0021335A"/>
    <w:rsid w:val="0021361B"/>
    <w:rsid w:val="002162BF"/>
    <w:rsid w:val="002218F6"/>
    <w:rsid w:val="00222D3D"/>
    <w:rsid w:val="002243A8"/>
    <w:rsid w:val="00227673"/>
    <w:rsid w:val="00227EFE"/>
    <w:rsid w:val="002301C6"/>
    <w:rsid w:val="00230A51"/>
    <w:rsid w:val="002338DB"/>
    <w:rsid w:val="0023577E"/>
    <w:rsid w:val="00235E47"/>
    <w:rsid w:val="00237C0D"/>
    <w:rsid w:val="002419E9"/>
    <w:rsid w:val="00243EB0"/>
    <w:rsid w:val="00244BC3"/>
    <w:rsid w:val="0024591D"/>
    <w:rsid w:val="00252D52"/>
    <w:rsid w:val="00255048"/>
    <w:rsid w:val="0025789B"/>
    <w:rsid w:val="00260F64"/>
    <w:rsid w:val="00261D47"/>
    <w:rsid w:val="002644EE"/>
    <w:rsid w:val="0026503B"/>
    <w:rsid w:val="00265788"/>
    <w:rsid w:val="00267F56"/>
    <w:rsid w:val="002723C2"/>
    <w:rsid w:val="00272DA7"/>
    <w:rsid w:val="00273261"/>
    <w:rsid w:val="00274492"/>
    <w:rsid w:val="00275567"/>
    <w:rsid w:val="0027585A"/>
    <w:rsid w:val="00277B1F"/>
    <w:rsid w:val="00277CAD"/>
    <w:rsid w:val="00280428"/>
    <w:rsid w:val="00282F72"/>
    <w:rsid w:val="00283904"/>
    <w:rsid w:val="002845A1"/>
    <w:rsid w:val="0028666B"/>
    <w:rsid w:val="002870F8"/>
    <w:rsid w:val="00287D46"/>
    <w:rsid w:val="0029193E"/>
    <w:rsid w:val="00291DC0"/>
    <w:rsid w:val="00291F8A"/>
    <w:rsid w:val="00292C66"/>
    <w:rsid w:val="00296C09"/>
    <w:rsid w:val="00297A4E"/>
    <w:rsid w:val="002A06AB"/>
    <w:rsid w:val="002A3AC6"/>
    <w:rsid w:val="002A3D89"/>
    <w:rsid w:val="002A4C1F"/>
    <w:rsid w:val="002A7B76"/>
    <w:rsid w:val="002B0BB6"/>
    <w:rsid w:val="002B31E0"/>
    <w:rsid w:val="002B4507"/>
    <w:rsid w:val="002B789D"/>
    <w:rsid w:val="002C07B9"/>
    <w:rsid w:val="002C32B6"/>
    <w:rsid w:val="002C34D2"/>
    <w:rsid w:val="002C5524"/>
    <w:rsid w:val="002C6FD8"/>
    <w:rsid w:val="002C7698"/>
    <w:rsid w:val="002D2E43"/>
    <w:rsid w:val="002D3A60"/>
    <w:rsid w:val="002D3AD1"/>
    <w:rsid w:val="002D4007"/>
    <w:rsid w:val="002D4ACB"/>
    <w:rsid w:val="002E129A"/>
    <w:rsid w:val="002E22CD"/>
    <w:rsid w:val="002E3940"/>
    <w:rsid w:val="002E557F"/>
    <w:rsid w:val="002F1A05"/>
    <w:rsid w:val="002F582C"/>
    <w:rsid w:val="002F5B2C"/>
    <w:rsid w:val="002F74A0"/>
    <w:rsid w:val="00300A8C"/>
    <w:rsid w:val="0030172F"/>
    <w:rsid w:val="00320CD8"/>
    <w:rsid w:val="00321428"/>
    <w:rsid w:val="003223D7"/>
    <w:rsid w:val="00325677"/>
    <w:rsid w:val="00326DA0"/>
    <w:rsid w:val="0032732B"/>
    <w:rsid w:val="003301A0"/>
    <w:rsid w:val="003311FB"/>
    <w:rsid w:val="0033216D"/>
    <w:rsid w:val="00333224"/>
    <w:rsid w:val="00342018"/>
    <w:rsid w:val="0034373C"/>
    <w:rsid w:val="003437BE"/>
    <w:rsid w:val="00343F18"/>
    <w:rsid w:val="00346BC6"/>
    <w:rsid w:val="0035225B"/>
    <w:rsid w:val="0035280D"/>
    <w:rsid w:val="003544E7"/>
    <w:rsid w:val="00354F45"/>
    <w:rsid w:val="003575B6"/>
    <w:rsid w:val="003629BC"/>
    <w:rsid w:val="00363E04"/>
    <w:rsid w:val="00372A3B"/>
    <w:rsid w:val="00373383"/>
    <w:rsid w:val="00375BB8"/>
    <w:rsid w:val="003802BB"/>
    <w:rsid w:val="00382CFC"/>
    <w:rsid w:val="0038448A"/>
    <w:rsid w:val="003852F4"/>
    <w:rsid w:val="003878D1"/>
    <w:rsid w:val="00390A46"/>
    <w:rsid w:val="00391E6E"/>
    <w:rsid w:val="00393567"/>
    <w:rsid w:val="00394612"/>
    <w:rsid w:val="003962B6"/>
    <w:rsid w:val="003967CB"/>
    <w:rsid w:val="00396C34"/>
    <w:rsid w:val="003975A9"/>
    <w:rsid w:val="0039779C"/>
    <w:rsid w:val="003A2443"/>
    <w:rsid w:val="003A3AE5"/>
    <w:rsid w:val="003A4217"/>
    <w:rsid w:val="003A732B"/>
    <w:rsid w:val="003B2F82"/>
    <w:rsid w:val="003B305D"/>
    <w:rsid w:val="003B5C3D"/>
    <w:rsid w:val="003B7BCE"/>
    <w:rsid w:val="003B7EFB"/>
    <w:rsid w:val="003C126F"/>
    <w:rsid w:val="003C28F7"/>
    <w:rsid w:val="003C2DF1"/>
    <w:rsid w:val="003C3157"/>
    <w:rsid w:val="003C31C6"/>
    <w:rsid w:val="003C45FC"/>
    <w:rsid w:val="003C4F02"/>
    <w:rsid w:val="003C6132"/>
    <w:rsid w:val="003D0EEA"/>
    <w:rsid w:val="003D0F7A"/>
    <w:rsid w:val="003D2125"/>
    <w:rsid w:val="003D3F1B"/>
    <w:rsid w:val="003D5652"/>
    <w:rsid w:val="003D5DBC"/>
    <w:rsid w:val="003D6307"/>
    <w:rsid w:val="003D7C16"/>
    <w:rsid w:val="003E07A1"/>
    <w:rsid w:val="003E0817"/>
    <w:rsid w:val="003E1B64"/>
    <w:rsid w:val="003E2D7F"/>
    <w:rsid w:val="003E358F"/>
    <w:rsid w:val="003E4FC8"/>
    <w:rsid w:val="003E55AB"/>
    <w:rsid w:val="003E603F"/>
    <w:rsid w:val="003E625F"/>
    <w:rsid w:val="003E63B7"/>
    <w:rsid w:val="003E683D"/>
    <w:rsid w:val="003E78D0"/>
    <w:rsid w:val="003F1965"/>
    <w:rsid w:val="003F3301"/>
    <w:rsid w:val="003F4E98"/>
    <w:rsid w:val="003F7B07"/>
    <w:rsid w:val="00400950"/>
    <w:rsid w:val="004025A4"/>
    <w:rsid w:val="0040375A"/>
    <w:rsid w:val="00404044"/>
    <w:rsid w:val="0040466C"/>
    <w:rsid w:val="0040682F"/>
    <w:rsid w:val="00410541"/>
    <w:rsid w:val="00410F50"/>
    <w:rsid w:val="00413617"/>
    <w:rsid w:val="00413683"/>
    <w:rsid w:val="00413BF3"/>
    <w:rsid w:val="00414288"/>
    <w:rsid w:val="004165EB"/>
    <w:rsid w:val="004206F3"/>
    <w:rsid w:val="00421121"/>
    <w:rsid w:val="00421FD3"/>
    <w:rsid w:val="0042247E"/>
    <w:rsid w:val="0042455B"/>
    <w:rsid w:val="004271B4"/>
    <w:rsid w:val="00432407"/>
    <w:rsid w:val="00433008"/>
    <w:rsid w:val="004344FE"/>
    <w:rsid w:val="00436484"/>
    <w:rsid w:val="0043D15B"/>
    <w:rsid w:val="0044482D"/>
    <w:rsid w:val="00445C80"/>
    <w:rsid w:val="0045037D"/>
    <w:rsid w:val="004510E5"/>
    <w:rsid w:val="0045234E"/>
    <w:rsid w:val="00462F60"/>
    <w:rsid w:val="00464D1B"/>
    <w:rsid w:val="004704FA"/>
    <w:rsid w:val="00472A00"/>
    <w:rsid w:val="004758F1"/>
    <w:rsid w:val="00477FAC"/>
    <w:rsid w:val="00480F61"/>
    <w:rsid w:val="00484010"/>
    <w:rsid w:val="00484DA1"/>
    <w:rsid w:val="00485770"/>
    <w:rsid w:val="00486591"/>
    <w:rsid w:val="0048667A"/>
    <w:rsid w:val="004907E9"/>
    <w:rsid w:val="00491B10"/>
    <w:rsid w:val="00492103"/>
    <w:rsid w:val="004A045E"/>
    <w:rsid w:val="004A1125"/>
    <w:rsid w:val="004A163C"/>
    <w:rsid w:val="004A2703"/>
    <w:rsid w:val="004A43D4"/>
    <w:rsid w:val="004B38D7"/>
    <w:rsid w:val="004B42CF"/>
    <w:rsid w:val="004C15DB"/>
    <w:rsid w:val="004C29B9"/>
    <w:rsid w:val="004C413F"/>
    <w:rsid w:val="004C60E2"/>
    <w:rsid w:val="004C71D2"/>
    <w:rsid w:val="004D0B24"/>
    <w:rsid w:val="004D0DDA"/>
    <w:rsid w:val="004D1DA5"/>
    <w:rsid w:val="004D5351"/>
    <w:rsid w:val="004D5743"/>
    <w:rsid w:val="004D6718"/>
    <w:rsid w:val="004E0983"/>
    <w:rsid w:val="004E1530"/>
    <w:rsid w:val="004E438A"/>
    <w:rsid w:val="004E5561"/>
    <w:rsid w:val="004E6565"/>
    <w:rsid w:val="004E69FB"/>
    <w:rsid w:val="004F03D4"/>
    <w:rsid w:val="004F5D9C"/>
    <w:rsid w:val="004F7356"/>
    <w:rsid w:val="00500E93"/>
    <w:rsid w:val="00501CB4"/>
    <w:rsid w:val="0050211D"/>
    <w:rsid w:val="00503B74"/>
    <w:rsid w:val="005040C1"/>
    <w:rsid w:val="00504E25"/>
    <w:rsid w:val="005059B9"/>
    <w:rsid w:val="00510BAB"/>
    <w:rsid w:val="005152A4"/>
    <w:rsid w:val="00518089"/>
    <w:rsid w:val="0052415B"/>
    <w:rsid w:val="0052493C"/>
    <w:rsid w:val="005342BF"/>
    <w:rsid w:val="00537A19"/>
    <w:rsid w:val="005423A3"/>
    <w:rsid w:val="00542803"/>
    <w:rsid w:val="00546348"/>
    <w:rsid w:val="0054756A"/>
    <w:rsid w:val="00550451"/>
    <w:rsid w:val="00553185"/>
    <w:rsid w:val="00553854"/>
    <w:rsid w:val="005612F5"/>
    <w:rsid w:val="00566543"/>
    <w:rsid w:val="00570EC3"/>
    <w:rsid w:val="0057257A"/>
    <w:rsid w:val="00572917"/>
    <w:rsid w:val="00573CA6"/>
    <w:rsid w:val="005747BA"/>
    <w:rsid w:val="005765CF"/>
    <w:rsid w:val="00580D6C"/>
    <w:rsid w:val="005814DC"/>
    <w:rsid w:val="00585ADC"/>
    <w:rsid w:val="005866CC"/>
    <w:rsid w:val="0058693D"/>
    <w:rsid w:val="00587607"/>
    <w:rsid w:val="005908D4"/>
    <w:rsid w:val="00590C5A"/>
    <w:rsid w:val="00592BC9"/>
    <w:rsid w:val="0059383B"/>
    <w:rsid w:val="005938C9"/>
    <w:rsid w:val="00593F45"/>
    <w:rsid w:val="00596792"/>
    <w:rsid w:val="005978FD"/>
    <w:rsid w:val="00597C42"/>
    <w:rsid w:val="005A2674"/>
    <w:rsid w:val="005A2C0D"/>
    <w:rsid w:val="005A3876"/>
    <w:rsid w:val="005A3E31"/>
    <w:rsid w:val="005A40B2"/>
    <w:rsid w:val="005A4789"/>
    <w:rsid w:val="005A47A4"/>
    <w:rsid w:val="005A4EC8"/>
    <w:rsid w:val="005B019C"/>
    <w:rsid w:val="005B0C2A"/>
    <w:rsid w:val="005B0F29"/>
    <w:rsid w:val="005B11C7"/>
    <w:rsid w:val="005B1F6C"/>
    <w:rsid w:val="005B2064"/>
    <w:rsid w:val="005B366D"/>
    <w:rsid w:val="005B3854"/>
    <w:rsid w:val="005C2380"/>
    <w:rsid w:val="005C300F"/>
    <w:rsid w:val="005C31F4"/>
    <w:rsid w:val="005C5D01"/>
    <w:rsid w:val="005D1558"/>
    <w:rsid w:val="005D1C10"/>
    <w:rsid w:val="005D612E"/>
    <w:rsid w:val="005F3860"/>
    <w:rsid w:val="005F5563"/>
    <w:rsid w:val="005F5952"/>
    <w:rsid w:val="005F6D76"/>
    <w:rsid w:val="005F7585"/>
    <w:rsid w:val="005F7F68"/>
    <w:rsid w:val="006011FB"/>
    <w:rsid w:val="00601805"/>
    <w:rsid w:val="00601D14"/>
    <w:rsid w:val="006072FE"/>
    <w:rsid w:val="00610103"/>
    <w:rsid w:val="006133F8"/>
    <w:rsid w:val="006233F6"/>
    <w:rsid w:val="00623C0C"/>
    <w:rsid w:val="006246B8"/>
    <w:rsid w:val="00624A51"/>
    <w:rsid w:val="00625DB0"/>
    <w:rsid w:val="00630FC2"/>
    <w:rsid w:val="006323C4"/>
    <w:rsid w:val="00633337"/>
    <w:rsid w:val="006378A4"/>
    <w:rsid w:val="00641135"/>
    <w:rsid w:val="00641586"/>
    <w:rsid w:val="00642378"/>
    <w:rsid w:val="00645676"/>
    <w:rsid w:val="006513E0"/>
    <w:rsid w:val="006526CF"/>
    <w:rsid w:val="00653039"/>
    <w:rsid w:val="00656132"/>
    <w:rsid w:val="006565AE"/>
    <w:rsid w:val="00663A2B"/>
    <w:rsid w:val="00664448"/>
    <w:rsid w:val="00664F3E"/>
    <w:rsid w:val="00670C3B"/>
    <w:rsid w:val="006740BE"/>
    <w:rsid w:val="00675245"/>
    <w:rsid w:val="00676482"/>
    <w:rsid w:val="00676845"/>
    <w:rsid w:val="0067786B"/>
    <w:rsid w:val="00681C7B"/>
    <w:rsid w:val="00684519"/>
    <w:rsid w:val="00686DEC"/>
    <w:rsid w:val="006871CD"/>
    <w:rsid w:val="006904FC"/>
    <w:rsid w:val="00691247"/>
    <w:rsid w:val="00693B34"/>
    <w:rsid w:val="0069563E"/>
    <w:rsid w:val="006A1A06"/>
    <w:rsid w:val="006A416A"/>
    <w:rsid w:val="006A4A0E"/>
    <w:rsid w:val="006A57C8"/>
    <w:rsid w:val="006A5984"/>
    <w:rsid w:val="006A7355"/>
    <w:rsid w:val="006B0CC5"/>
    <w:rsid w:val="006B2FBD"/>
    <w:rsid w:val="006B620C"/>
    <w:rsid w:val="006B6B62"/>
    <w:rsid w:val="006B7B6F"/>
    <w:rsid w:val="006C0912"/>
    <w:rsid w:val="006C2FE4"/>
    <w:rsid w:val="006C5A60"/>
    <w:rsid w:val="006C73FF"/>
    <w:rsid w:val="006D076B"/>
    <w:rsid w:val="006D0EC1"/>
    <w:rsid w:val="006D16B4"/>
    <w:rsid w:val="006D3128"/>
    <w:rsid w:val="006D5E81"/>
    <w:rsid w:val="006D7484"/>
    <w:rsid w:val="006E1165"/>
    <w:rsid w:val="006E51AC"/>
    <w:rsid w:val="006E54C6"/>
    <w:rsid w:val="006E7601"/>
    <w:rsid w:val="006F071F"/>
    <w:rsid w:val="006F0B27"/>
    <w:rsid w:val="006F41ED"/>
    <w:rsid w:val="006F4D75"/>
    <w:rsid w:val="00702292"/>
    <w:rsid w:val="00702C59"/>
    <w:rsid w:val="007045B4"/>
    <w:rsid w:val="00705034"/>
    <w:rsid w:val="007119BC"/>
    <w:rsid w:val="00712212"/>
    <w:rsid w:val="0071332E"/>
    <w:rsid w:val="00716F38"/>
    <w:rsid w:val="00717B24"/>
    <w:rsid w:val="00717EA0"/>
    <w:rsid w:val="00720C9E"/>
    <w:rsid w:val="00721FC2"/>
    <w:rsid w:val="00730C29"/>
    <w:rsid w:val="00731CB5"/>
    <w:rsid w:val="007325D3"/>
    <w:rsid w:val="007372F6"/>
    <w:rsid w:val="007378B5"/>
    <w:rsid w:val="00740AD8"/>
    <w:rsid w:val="00741074"/>
    <w:rsid w:val="00741855"/>
    <w:rsid w:val="00741BFA"/>
    <w:rsid w:val="00742281"/>
    <w:rsid w:val="0074392B"/>
    <w:rsid w:val="00745F5A"/>
    <w:rsid w:val="00747C0D"/>
    <w:rsid w:val="00754288"/>
    <w:rsid w:val="007603A4"/>
    <w:rsid w:val="007754CC"/>
    <w:rsid w:val="00780960"/>
    <w:rsid w:val="00781601"/>
    <w:rsid w:val="0078262D"/>
    <w:rsid w:val="00783285"/>
    <w:rsid w:val="0078734E"/>
    <w:rsid w:val="00787DA8"/>
    <w:rsid w:val="00790C82"/>
    <w:rsid w:val="00790DE2"/>
    <w:rsid w:val="00792397"/>
    <w:rsid w:val="007926DF"/>
    <w:rsid w:val="00794165"/>
    <w:rsid w:val="00795C91"/>
    <w:rsid w:val="00797B87"/>
    <w:rsid w:val="007A18B1"/>
    <w:rsid w:val="007A4ABC"/>
    <w:rsid w:val="007A6679"/>
    <w:rsid w:val="007A7E1F"/>
    <w:rsid w:val="007B0A71"/>
    <w:rsid w:val="007B1364"/>
    <w:rsid w:val="007B13EE"/>
    <w:rsid w:val="007B196A"/>
    <w:rsid w:val="007B237D"/>
    <w:rsid w:val="007B4ECD"/>
    <w:rsid w:val="007C728F"/>
    <w:rsid w:val="007D3060"/>
    <w:rsid w:val="007D608E"/>
    <w:rsid w:val="007D748E"/>
    <w:rsid w:val="007D77F3"/>
    <w:rsid w:val="007E09F9"/>
    <w:rsid w:val="007E45BA"/>
    <w:rsid w:val="007E4C1F"/>
    <w:rsid w:val="007F265E"/>
    <w:rsid w:val="007F34A6"/>
    <w:rsid w:val="007F437D"/>
    <w:rsid w:val="007F4920"/>
    <w:rsid w:val="00801D49"/>
    <w:rsid w:val="00802FBD"/>
    <w:rsid w:val="00805E96"/>
    <w:rsid w:val="00806A37"/>
    <w:rsid w:val="00806B0A"/>
    <w:rsid w:val="00807EC1"/>
    <w:rsid w:val="00810CD2"/>
    <w:rsid w:val="00813B93"/>
    <w:rsid w:val="00813C94"/>
    <w:rsid w:val="00814EB7"/>
    <w:rsid w:val="00816319"/>
    <w:rsid w:val="008207C8"/>
    <w:rsid w:val="00821C4C"/>
    <w:rsid w:val="00824EDA"/>
    <w:rsid w:val="00826E1E"/>
    <w:rsid w:val="00830733"/>
    <w:rsid w:val="00832C11"/>
    <w:rsid w:val="00832EA3"/>
    <w:rsid w:val="00836A3F"/>
    <w:rsid w:val="00841CD6"/>
    <w:rsid w:val="0084289C"/>
    <w:rsid w:val="00843F7C"/>
    <w:rsid w:val="00845A5F"/>
    <w:rsid w:val="00845CA0"/>
    <w:rsid w:val="00850F97"/>
    <w:rsid w:val="00851C57"/>
    <w:rsid w:val="00851C70"/>
    <w:rsid w:val="00852416"/>
    <w:rsid w:val="0085292C"/>
    <w:rsid w:val="008556D7"/>
    <w:rsid w:val="0085705B"/>
    <w:rsid w:val="00860CB4"/>
    <w:rsid w:val="00863666"/>
    <w:rsid w:val="00863A13"/>
    <w:rsid w:val="00864328"/>
    <w:rsid w:val="008660F7"/>
    <w:rsid w:val="00866EBA"/>
    <w:rsid w:val="008705E8"/>
    <w:rsid w:val="00871C4E"/>
    <w:rsid w:val="00871F5E"/>
    <w:rsid w:val="00872E29"/>
    <w:rsid w:val="00882694"/>
    <w:rsid w:val="00884CA0"/>
    <w:rsid w:val="00886D3A"/>
    <w:rsid w:val="008917D8"/>
    <w:rsid w:val="0089335E"/>
    <w:rsid w:val="008A0183"/>
    <w:rsid w:val="008A14F9"/>
    <w:rsid w:val="008A162D"/>
    <w:rsid w:val="008A450B"/>
    <w:rsid w:val="008A4A75"/>
    <w:rsid w:val="008A4FFB"/>
    <w:rsid w:val="008A6852"/>
    <w:rsid w:val="008B0C05"/>
    <w:rsid w:val="008B35DE"/>
    <w:rsid w:val="008B4917"/>
    <w:rsid w:val="008B7ECB"/>
    <w:rsid w:val="008C0934"/>
    <w:rsid w:val="008C2E26"/>
    <w:rsid w:val="008C315A"/>
    <w:rsid w:val="008C46C7"/>
    <w:rsid w:val="008C4E0B"/>
    <w:rsid w:val="008C68E0"/>
    <w:rsid w:val="008D0DC3"/>
    <w:rsid w:val="008D1ECD"/>
    <w:rsid w:val="008D29E9"/>
    <w:rsid w:val="008E20CF"/>
    <w:rsid w:val="008E2583"/>
    <w:rsid w:val="008E4BDF"/>
    <w:rsid w:val="008E52CC"/>
    <w:rsid w:val="008E539F"/>
    <w:rsid w:val="008F1260"/>
    <w:rsid w:val="008F4288"/>
    <w:rsid w:val="008F4724"/>
    <w:rsid w:val="008F52BD"/>
    <w:rsid w:val="008F6292"/>
    <w:rsid w:val="0090143E"/>
    <w:rsid w:val="00904C1C"/>
    <w:rsid w:val="00905655"/>
    <w:rsid w:val="00905F02"/>
    <w:rsid w:val="00913DB7"/>
    <w:rsid w:val="00915744"/>
    <w:rsid w:val="0091668D"/>
    <w:rsid w:val="00920CE5"/>
    <w:rsid w:val="00921DE6"/>
    <w:rsid w:val="00922531"/>
    <w:rsid w:val="00924E94"/>
    <w:rsid w:val="009257E7"/>
    <w:rsid w:val="00926953"/>
    <w:rsid w:val="00930FC4"/>
    <w:rsid w:val="00933698"/>
    <w:rsid w:val="00934313"/>
    <w:rsid w:val="0094012C"/>
    <w:rsid w:val="0094068F"/>
    <w:rsid w:val="00941F23"/>
    <w:rsid w:val="00942369"/>
    <w:rsid w:val="00944245"/>
    <w:rsid w:val="00944D13"/>
    <w:rsid w:val="0094504C"/>
    <w:rsid w:val="00945725"/>
    <w:rsid w:val="00947768"/>
    <w:rsid w:val="00950CAC"/>
    <w:rsid w:val="009512CA"/>
    <w:rsid w:val="00951F91"/>
    <w:rsid w:val="0095595C"/>
    <w:rsid w:val="00956471"/>
    <w:rsid w:val="00961687"/>
    <w:rsid w:val="0096705C"/>
    <w:rsid w:val="00970135"/>
    <w:rsid w:val="00970607"/>
    <w:rsid w:val="009707C9"/>
    <w:rsid w:val="00972667"/>
    <w:rsid w:val="00973FD6"/>
    <w:rsid w:val="00981B92"/>
    <w:rsid w:val="00982D50"/>
    <w:rsid w:val="009867DF"/>
    <w:rsid w:val="00986A3E"/>
    <w:rsid w:val="00986BAA"/>
    <w:rsid w:val="00991770"/>
    <w:rsid w:val="00992436"/>
    <w:rsid w:val="009950ED"/>
    <w:rsid w:val="009A0CDA"/>
    <w:rsid w:val="009A3852"/>
    <w:rsid w:val="009A39E6"/>
    <w:rsid w:val="009A3C0D"/>
    <w:rsid w:val="009A4040"/>
    <w:rsid w:val="009A4206"/>
    <w:rsid w:val="009A6233"/>
    <w:rsid w:val="009A682B"/>
    <w:rsid w:val="009A69AA"/>
    <w:rsid w:val="009A75AB"/>
    <w:rsid w:val="009A7F55"/>
    <w:rsid w:val="009B000B"/>
    <w:rsid w:val="009B0CCF"/>
    <w:rsid w:val="009B3609"/>
    <w:rsid w:val="009B485C"/>
    <w:rsid w:val="009B6362"/>
    <w:rsid w:val="009B650E"/>
    <w:rsid w:val="009B6940"/>
    <w:rsid w:val="009B7352"/>
    <w:rsid w:val="009B76F2"/>
    <w:rsid w:val="009C08E9"/>
    <w:rsid w:val="009C0C03"/>
    <w:rsid w:val="009C2D3F"/>
    <w:rsid w:val="009C479B"/>
    <w:rsid w:val="009C521F"/>
    <w:rsid w:val="009D0B60"/>
    <w:rsid w:val="009D26C6"/>
    <w:rsid w:val="009D270D"/>
    <w:rsid w:val="009D281D"/>
    <w:rsid w:val="009E175A"/>
    <w:rsid w:val="009E7A0F"/>
    <w:rsid w:val="009F0593"/>
    <w:rsid w:val="009F1E0C"/>
    <w:rsid w:val="009F31AA"/>
    <w:rsid w:val="009F41C5"/>
    <w:rsid w:val="009F4D3B"/>
    <w:rsid w:val="009F52D0"/>
    <w:rsid w:val="009F61AA"/>
    <w:rsid w:val="009F7123"/>
    <w:rsid w:val="00A053B6"/>
    <w:rsid w:val="00A06E35"/>
    <w:rsid w:val="00A07A7F"/>
    <w:rsid w:val="00A1205D"/>
    <w:rsid w:val="00A1283D"/>
    <w:rsid w:val="00A13982"/>
    <w:rsid w:val="00A200B1"/>
    <w:rsid w:val="00A242DC"/>
    <w:rsid w:val="00A24A74"/>
    <w:rsid w:val="00A24DB8"/>
    <w:rsid w:val="00A250BE"/>
    <w:rsid w:val="00A30039"/>
    <w:rsid w:val="00A31386"/>
    <w:rsid w:val="00A32EC7"/>
    <w:rsid w:val="00A35656"/>
    <w:rsid w:val="00A3592E"/>
    <w:rsid w:val="00A3751B"/>
    <w:rsid w:val="00A3757C"/>
    <w:rsid w:val="00A43452"/>
    <w:rsid w:val="00A44FDB"/>
    <w:rsid w:val="00A47323"/>
    <w:rsid w:val="00A47B1D"/>
    <w:rsid w:val="00A5003C"/>
    <w:rsid w:val="00A50303"/>
    <w:rsid w:val="00A507BD"/>
    <w:rsid w:val="00A526DF"/>
    <w:rsid w:val="00A53DFB"/>
    <w:rsid w:val="00A54E0D"/>
    <w:rsid w:val="00A570BA"/>
    <w:rsid w:val="00A602AB"/>
    <w:rsid w:val="00A61DE8"/>
    <w:rsid w:val="00A62898"/>
    <w:rsid w:val="00A62DF1"/>
    <w:rsid w:val="00A63870"/>
    <w:rsid w:val="00A66470"/>
    <w:rsid w:val="00A738BA"/>
    <w:rsid w:val="00A77A49"/>
    <w:rsid w:val="00A813CC"/>
    <w:rsid w:val="00A815C9"/>
    <w:rsid w:val="00A81E3F"/>
    <w:rsid w:val="00A82CB3"/>
    <w:rsid w:val="00A84746"/>
    <w:rsid w:val="00A84EB9"/>
    <w:rsid w:val="00A85E13"/>
    <w:rsid w:val="00A874C4"/>
    <w:rsid w:val="00A94A57"/>
    <w:rsid w:val="00A951D3"/>
    <w:rsid w:val="00A9583E"/>
    <w:rsid w:val="00A97958"/>
    <w:rsid w:val="00AA3967"/>
    <w:rsid w:val="00AA4B6C"/>
    <w:rsid w:val="00AA5079"/>
    <w:rsid w:val="00AA7584"/>
    <w:rsid w:val="00AA7956"/>
    <w:rsid w:val="00AB2502"/>
    <w:rsid w:val="00AB5BAA"/>
    <w:rsid w:val="00AB72F0"/>
    <w:rsid w:val="00AC1BD9"/>
    <w:rsid w:val="00AC2795"/>
    <w:rsid w:val="00AC3DA8"/>
    <w:rsid w:val="00AC5530"/>
    <w:rsid w:val="00AC7347"/>
    <w:rsid w:val="00AD4802"/>
    <w:rsid w:val="00AD4C65"/>
    <w:rsid w:val="00AD7F5A"/>
    <w:rsid w:val="00AE182E"/>
    <w:rsid w:val="00AE2FEF"/>
    <w:rsid w:val="00AE700B"/>
    <w:rsid w:val="00AF3DF6"/>
    <w:rsid w:val="00AF3E1A"/>
    <w:rsid w:val="00AF63DA"/>
    <w:rsid w:val="00B008D4"/>
    <w:rsid w:val="00B00FA8"/>
    <w:rsid w:val="00B01050"/>
    <w:rsid w:val="00B02DC4"/>
    <w:rsid w:val="00B05AAF"/>
    <w:rsid w:val="00B10766"/>
    <w:rsid w:val="00B12544"/>
    <w:rsid w:val="00B132DF"/>
    <w:rsid w:val="00B15001"/>
    <w:rsid w:val="00B21E6C"/>
    <w:rsid w:val="00B22411"/>
    <w:rsid w:val="00B226B0"/>
    <w:rsid w:val="00B22DD0"/>
    <w:rsid w:val="00B231EB"/>
    <w:rsid w:val="00B2474E"/>
    <w:rsid w:val="00B268B4"/>
    <w:rsid w:val="00B26DBE"/>
    <w:rsid w:val="00B34E55"/>
    <w:rsid w:val="00B35119"/>
    <w:rsid w:val="00B363D0"/>
    <w:rsid w:val="00B36914"/>
    <w:rsid w:val="00B37910"/>
    <w:rsid w:val="00B432C9"/>
    <w:rsid w:val="00B43425"/>
    <w:rsid w:val="00B435FB"/>
    <w:rsid w:val="00B43EDC"/>
    <w:rsid w:val="00B45675"/>
    <w:rsid w:val="00B45DC1"/>
    <w:rsid w:val="00B466E9"/>
    <w:rsid w:val="00B472DB"/>
    <w:rsid w:val="00B5081E"/>
    <w:rsid w:val="00B51051"/>
    <w:rsid w:val="00B516E2"/>
    <w:rsid w:val="00B526D3"/>
    <w:rsid w:val="00B53650"/>
    <w:rsid w:val="00B56F6B"/>
    <w:rsid w:val="00B57642"/>
    <w:rsid w:val="00B6022D"/>
    <w:rsid w:val="00B617A2"/>
    <w:rsid w:val="00B61954"/>
    <w:rsid w:val="00B61BCC"/>
    <w:rsid w:val="00B62586"/>
    <w:rsid w:val="00B64575"/>
    <w:rsid w:val="00B64A61"/>
    <w:rsid w:val="00B6525C"/>
    <w:rsid w:val="00B678BC"/>
    <w:rsid w:val="00B67934"/>
    <w:rsid w:val="00B7148F"/>
    <w:rsid w:val="00B72FA0"/>
    <w:rsid w:val="00B74705"/>
    <w:rsid w:val="00B75A57"/>
    <w:rsid w:val="00B7746B"/>
    <w:rsid w:val="00B80A9B"/>
    <w:rsid w:val="00B8367B"/>
    <w:rsid w:val="00B84AD1"/>
    <w:rsid w:val="00B918C1"/>
    <w:rsid w:val="00B94863"/>
    <w:rsid w:val="00B9716B"/>
    <w:rsid w:val="00B973FD"/>
    <w:rsid w:val="00B97EE2"/>
    <w:rsid w:val="00BA06AB"/>
    <w:rsid w:val="00BA0A8C"/>
    <w:rsid w:val="00BA4449"/>
    <w:rsid w:val="00BA79AE"/>
    <w:rsid w:val="00BB19BD"/>
    <w:rsid w:val="00BB41BA"/>
    <w:rsid w:val="00BB7275"/>
    <w:rsid w:val="00BB79D9"/>
    <w:rsid w:val="00BC0B4D"/>
    <w:rsid w:val="00BC215D"/>
    <w:rsid w:val="00BC35E2"/>
    <w:rsid w:val="00BC5125"/>
    <w:rsid w:val="00BC6E1B"/>
    <w:rsid w:val="00BD4879"/>
    <w:rsid w:val="00BD5179"/>
    <w:rsid w:val="00BE10E4"/>
    <w:rsid w:val="00BE16A6"/>
    <w:rsid w:val="00BF5DD8"/>
    <w:rsid w:val="00BF778B"/>
    <w:rsid w:val="00BF7B7F"/>
    <w:rsid w:val="00C008CA"/>
    <w:rsid w:val="00C01A59"/>
    <w:rsid w:val="00C01C2A"/>
    <w:rsid w:val="00C01D13"/>
    <w:rsid w:val="00C02655"/>
    <w:rsid w:val="00C02736"/>
    <w:rsid w:val="00C04373"/>
    <w:rsid w:val="00C123F7"/>
    <w:rsid w:val="00C138E4"/>
    <w:rsid w:val="00C14652"/>
    <w:rsid w:val="00C15500"/>
    <w:rsid w:val="00C2006B"/>
    <w:rsid w:val="00C219D2"/>
    <w:rsid w:val="00C22451"/>
    <w:rsid w:val="00C224D4"/>
    <w:rsid w:val="00C22DF6"/>
    <w:rsid w:val="00C22F18"/>
    <w:rsid w:val="00C24E0D"/>
    <w:rsid w:val="00C2577E"/>
    <w:rsid w:val="00C26661"/>
    <w:rsid w:val="00C26AA3"/>
    <w:rsid w:val="00C271B2"/>
    <w:rsid w:val="00C27B89"/>
    <w:rsid w:val="00C27E2B"/>
    <w:rsid w:val="00C322AC"/>
    <w:rsid w:val="00C351C6"/>
    <w:rsid w:val="00C43BF0"/>
    <w:rsid w:val="00C50B89"/>
    <w:rsid w:val="00C518E1"/>
    <w:rsid w:val="00C5215A"/>
    <w:rsid w:val="00C547E3"/>
    <w:rsid w:val="00C553F3"/>
    <w:rsid w:val="00C55DF1"/>
    <w:rsid w:val="00C56903"/>
    <w:rsid w:val="00C611FE"/>
    <w:rsid w:val="00C63A72"/>
    <w:rsid w:val="00C640CF"/>
    <w:rsid w:val="00C6493F"/>
    <w:rsid w:val="00C66DAF"/>
    <w:rsid w:val="00C711A5"/>
    <w:rsid w:val="00C73EDD"/>
    <w:rsid w:val="00C7461B"/>
    <w:rsid w:val="00C75563"/>
    <w:rsid w:val="00C77C3F"/>
    <w:rsid w:val="00C77FBA"/>
    <w:rsid w:val="00C802D6"/>
    <w:rsid w:val="00C80703"/>
    <w:rsid w:val="00C80D32"/>
    <w:rsid w:val="00C81595"/>
    <w:rsid w:val="00C82E7B"/>
    <w:rsid w:val="00C8639C"/>
    <w:rsid w:val="00C90C55"/>
    <w:rsid w:val="00C91775"/>
    <w:rsid w:val="00C92000"/>
    <w:rsid w:val="00C92243"/>
    <w:rsid w:val="00C95ED9"/>
    <w:rsid w:val="00C95EDE"/>
    <w:rsid w:val="00C96C83"/>
    <w:rsid w:val="00CA08FC"/>
    <w:rsid w:val="00CA0A86"/>
    <w:rsid w:val="00CA0E67"/>
    <w:rsid w:val="00CA2E64"/>
    <w:rsid w:val="00CA3C82"/>
    <w:rsid w:val="00CA6919"/>
    <w:rsid w:val="00CB2BFD"/>
    <w:rsid w:val="00CB4526"/>
    <w:rsid w:val="00CB6C12"/>
    <w:rsid w:val="00CC0953"/>
    <w:rsid w:val="00CC4972"/>
    <w:rsid w:val="00CC6DB1"/>
    <w:rsid w:val="00CD0B98"/>
    <w:rsid w:val="00CD19E9"/>
    <w:rsid w:val="00CD1A11"/>
    <w:rsid w:val="00CD2A3D"/>
    <w:rsid w:val="00CD3F35"/>
    <w:rsid w:val="00CD5563"/>
    <w:rsid w:val="00CD5AED"/>
    <w:rsid w:val="00CE00C8"/>
    <w:rsid w:val="00CE3395"/>
    <w:rsid w:val="00CE4C24"/>
    <w:rsid w:val="00CE5466"/>
    <w:rsid w:val="00CE5EA0"/>
    <w:rsid w:val="00CE7834"/>
    <w:rsid w:val="00CF265D"/>
    <w:rsid w:val="00CF42DD"/>
    <w:rsid w:val="00CF5168"/>
    <w:rsid w:val="00CF7165"/>
    <w:rsid w:val="00D012F5"/>
    <w:rsid w:val="00D01AE6"/>
    <w:rsid w:val="00D02057"/>
    <w:rsid w:val="00D11A66"/>
    <w:rsid w:val="00D12179"/>
    <w:rsid w:val="00D13E36"/>
    <w:rsid w:val="00D146CA"/>
    <w:rsid w:val="00D146D1"/>
    <w:rsid w:val="00D14EBF"/>
    <w:rsid w:val="00D215DB"/>
    <w:rsid w:val="00D2267D"/>
    <w:rsid w:val="00D2607B"/>
    <w:rsid w:val="00D30DB4"/>
    <w:rsid w:val="00D31112"/>
    <w:rsid w:val="00D3188E"/>
    <w:rsid w:val="00D31D5B"/>
    <w:rsid w:val="00D33D9D"/>
    <w:rsid w:val="00D36365"/>
    <w:rsid w:val="00D40D60"/>
    <w:rsid w:val="00D44BDE"/>
    <w:rsid w:val="00D463DF"/>
    <w:rsid w:val="00D514E1"/>
    <w:rsid w:val="00D51D97"/>
    <w:rsid w:val="00D524C7"/>
    <w:rsid w:val="00D532D3"/>
    <w:rsid w:val="00D550D7"/>
    <w:rsid w:val="00D5628C"/>
    <w:rsid w:val="00D56E99"/>
    <w:rsid w:val="00D5797C"/>
    <w:rsid w:val="00D60555"/>
    <w:rsid w:val="00D63845"/>
    <w:rsid w:val="00D6398A"/>
    <w:rsid w:val="00D63B28"/>
    <w:rsid w:val="00D65795"/>
    <w:rsid w:val="00D65E53"/>
    <w:rsid w:val="00D6752D"/>
    <w:rsid w:val="00D67B3E"/>
    <w:rsid w:val="00D67E52"/>
    <w:rsid w:val="00D71952"/>
    <w:rsid w:val="00D75AC1"/>
    <w:rsid w:val="00D765FD"/>
    <w:rsid w:val="00D82377"/>
    <w:rsid w:val="00D83395"/>
    <w:rsid w:val="00D83851"/>
    <w:rsid w:val="00D83D03"/>
    <w:rsid w:val="00D84794"/>
    <w:rsid w:val="00D855F6"/>
    <w:rsid w:val="00D8581C"/>
    <w:rsid w:val="00D85B89"/>
    <w:rsid w:val="00D90300"/>
    <w:rsid w:val="00D9240C"/>
    <w:rsid w:val="00D9265A"/>
    <w:rsid w:val="00D9297F"/>
    <w:rsid w:val="00D94C33"/>
    <w:rsid w:val="00D95E2C"/>
    <w:rsid w:val="00DA2222"/>
    <w:rsid w:val="00DA3807"/>
    <w:rsid w:val="00DA4599"/>
    <w:rsid w:val="00DA57A1"/>
    <w:rsid w:val="00DB0A40"/>
    <w:rsid w:val="00DB3EA9"/>
    <w:rsid w:val="00DB61CE"/>
    <w:rsid w:val="00DB7D36"/>
    <w:rsid w:val="00DC1446"/>
    <w:rsid w:val="00DC15A3"/>
    <w:rsid w:val="00DC3073"/>
    <w:rsid w:val="00DC40B1"/>
    <w:rsid w:val="00DC6E37"/>
    <w:rsid w:val="00DC799D"/>
    <w:rsid w:val="00DD078D"/>
    <w:rsid w:val="00DD0BA6"/>
    <w:rsid w:val="00DD14DE"/>
    <w:rsid w:val="00DD18E6"/>
    <w:rsid w:val="00DD1F9B"/>
    <w:rsid w:val="00DD24C2"/>
    <w:rsid w:val="00DD2C29"/>
    <w:rsid w:val="00DD30F5"/>
    <w:rsid w:val="00DD3CE3"/>
    <w:rsid w:val="00DD6ADE"/>
    <w:rsid w:val="00DE02DB"/>
    <w:rsid w:val="00DE27C9"/>
    <w:rsid w:val="00DE2A32"/>
    <w:rsid w:val="00DE3258"/>
    <w:rsid w:val="00DE34EA"/>
    <w:rsid w:val="00DE46ED"/>
    <w:rsid w:val="00DE559D"/>
    <w:rsid w:val="00DF1A26"/>
    <w:rsid w:val="00DF3CB5"/>
    <w:rsid w:val="00DF47DF"/>
    <w:rsid w:val="00DF6637"/>
    <w:rsid w:val="00DF7658"/>
    <w:rsid w:val="00E00042"/>
    <w:rsid w:val="00E00FDC"/>
    <w:rsid w:val="00E027BB"/>
    <w:rsid w:val="00E03E5E"/>
    <w:rsid w:val="00E04A91"/>
    <w:rsid w:val="00E05913"/>
    <w:rsid w:val="00E07CD7"/>
    <w:rsid w:val="00E102E0"/>
    <w:rsid w:val="00E1266B"/>
    <w:rsid w:val="00E12A20"/>
    <w:rsid w:val="00E169B5"/>
    <w:rsid w:val="00E1798A"/>
    <w:rsid w:val="00E3063C"/>
    <w:rsid w:val="00E31698"/>
    <w:rsid w:val="00E31CEA"/>
    <w:rsid w:val="00E326F0"/>
    <w:rsid w:val="00E33FAE"/>
    <w:rsid w:val="00E35DA3"/>
    <w:rsid w:val="00E378E2"/>
    <w:rsid w:val="00E42F8E"/>
    <w:rsid w:val="00E442B0"/>
    <w:rsid w:val="00E46FBE"/>
    <w:rsid w:val="00E47FBC"/>
    <w:rsid w:val="00E50D27"/>
    <w:rsid w:val="00E52255"/>
    <w:rsid w:val="00E55292"/>
    <w:rsid w:val="00E56367"/>
    <w:rsid w:val="00E566BA"/>
    <w:rsid w:val="00E60AE4"/>
    <w:rsid w:val="00E61F0F"/>
    <w:rsid w:val="00E64881"/>
    <w:rsid w:val="00E66B6F"/>
    <w:rsid w:val="00E675EA"/>
    <w:rsid w:val="00E67CB0"/>
    <w:rsid w:val="00E700CB"/>
    <w:rsid w:val="00E7169D"/>
    <w:rsid w:val="00E72715"/>
    <w:rsid w:val="00E7433F"/>
    <w:rsid w:val="00E755C3"/>
    <w:rsid w:val="00E76648"/>
    <w:rsid w:val="00E76927"/>
    <w:rsid w:val="00E8343E"/>
    <w:rsid w:val="00E85159"/>
    <w:rsid w:val="00E86D25"/>
    <w:rsid w:val="00E870EA"/>
    <w:rsid w:val="00E87186"/>
    <w:rsid w:val="00E871B1"/>
    <w:rsid w:val="00E87713"/>
    <w:rsid w:val="00E87F94"/>
    <w:rsid w:val="00E907ED"/>
    <w:rsid w:val="00E91C74"/>
    <w:rsid w:val="00E91FDD"/>
    <w:rsid w:val="00E9210A"/>
    <w:rsid w:val="00E93CCB"/>
    <w:rsid w:val="00E94F21"/>
    <w:rsid w:val="00E957F7"/>
    <w:rsid w:val="00E974B9"/>
    <w:rsid w:val="00EA0093"/>
    <w:rsid w:val="00EA0789"/>
    <w:rsid w:val="00EA3158"/>
    <w:rsid w:val="00EB16FD"/>
    <w:rsid w:val="00EB3D3F"/>
    <w:rsid w:val="00EB62CB"/>
    <w:rsid w:val="00EB6678"/>
    <w:rsid w:val="00EB6C42"/>
    <w:rsid w:val="00EB6ED5"/>
    <w:rsid w:val="00EB7A5C"/>
    <w:rsid w:val="00EC27DA"/>
    <w:rsid w:val="00EC4F8E"/>
    <w:rsid w:val="00EC567F"/>
    <w:rsid w:val="00EC617B"/>
    <w:rsid w:val="00EC6A81"/>
    <w:rsid w:val="00ED108E"/>
    <w:rsid w:val="00ED2EA9"/>
    <w:rsid w:val="00EE07DD"/>
    <w:rsid w:val="00EE22EF"/>
    <w:rsid w:val="00EE3F44"/>
    <w:rsid w:val="00EE4045"/>
    <w:rsid w:val="00EE495A"/>
    <w:rsid w:val="00EE59B4"/>
    <w:rsid w:val="00EE6939"/>
    <w:rsid w:val="00EE6F11"/>
    <w:rsid w:val="00EE70E2"/>
    <w:rsid w:val="00EF10E6"/>
    <w:rsid w:val="00EF187C"/>
    <w:rsid w:val="00EF2DC9"/>
    <w:rsid w:val="00EF4885"/>
    <w:rsid w:val="00EF5780"/>
    <w:rsid w:val="00EF6EDB"/>
    <w:rsid w:val="00EF77E9"/>
    <w:rsid w:val="00F017AB"/>
    <w:rsid w:val="00F06F18"/>
    <w:rsid w:val="00F1055C"/>
    <w:rsid w:val="00F13D7F"/>
    <w:rsid w:val="00F1445F"/>
    <w:rsid w:val="00F158BD"/>
    <w:rsid w:val="00F1708E"/>
    <w:rsid w:val="00F17A98"/>
    <w:rsid w:val="00F21011"/>
    <w:rsid w:val="00F217E5"/>
    <w:rsid w:val="00F217EC"/>
    <w:rsid w:val="00F22E00"/>
    <w:rsid w:val="00F24B38"/>
    <w:rsid w:val="00F24E76"/>
    <w:rsid w:val="00F33637"/>
    <w:rsid w:val="00F42DCD"/>
    <w:rsid w:val="00F431CF"/>
    <w:rsid w:val="00F52D42"/>
    <w:rsid w:val="00F54733"/>
    <w:rsid w:val="00F60BEE"/>
    <w:rsid w:val="00F610CD"/>
    <w:rsid w:val="00F65E24"/>
    <w:rsid w:val="00F707A7"/>
    <w:rsid w:val="00F72B55"/>
    <w:rsid w:val="00F73222"/>
    <w:rsid w:val="00F732FC"/>
    <w:rsid w:val="00F7392F"/>
    <w:rsid w:val="00F81D72"/>
    <w:rsid w:val="00F82CCB"/>
    <w:rsid w:val="00F914F0"/>
    <w:rsid w:val="00F95669"/>
    <w:rsid w:val="00F96185"/>
    <w:rsid w:val="00F97589"/>
    <w:rsid w:val="00F97953"/>
    <w:rsid w:val="00F97F4F"/>
    <w:rsid w:val="00FB09C3"/>
    <w:rsid w:val="00FB106E"/>
    <w:rsid w:val="00FB2E41"/>
    <w:rsid w:val="00FB2EBE"/>
    <w:rsid w:val="00FB5C93"/>
    <w:rsid w:val="00FC04AB"/>
    <w:rsid w:val="00FC0B11"/>
    <w:rsid w:val="00FC1000"/>
    <w:rsid w:val="00FC226F"/>
    <w:rsid w:val="00FC2A00"/>
    <w:rsid w:val="00FC3B44"/>
    <w:rsid w:val="00FC4A24"/>
    <w:rsid w:val="00FC4C3F"/>
    <w:rsid w:val="00FC4DE7"/>
    <w:rsid w:val="00FC59A8"/>
    <w:rsid w:val="00FD4817"/>
    <w:rsid w:val="00FD57F0"/>
    <w:rsid w:val="00FE1E7D"/>
    <w:rsid w:val="00FE24CB"/>
    <w:rsid w:val="00FE70A4"/>
    <w:rsid w:val="00FF39E4"/>
    <w:rsid w:val="00FF6CDB"/>
    <w:rsid w:val="00FF7919"/>
    <w:rsid w:val="0141B9A8"/>
    <w:rsid w:val="015D43A6"/>
    <w:rsid w:val="015F9BCF"/>
    <w:rsid w:val="016BEEC7"/>
    <w:rsid w:val="0175AEA2"/>
    <w:rsid w:val="0182A091"/>
    <w:rsid w:val="01B70BD9"/>
    <w:rsid w:val="01D8BBD2"/>
    <w:rsid w:val="01DA7C89"/>
    <w:rsid w:val="01DF8FF2"/>
    <w:rsid w:val="022357F1"/>
    <w:rsid w:val="024E2C7F"/>
    <w:rsid w:val="0259CEAD"/>
    <w:rsid w:val="02648952"/>
    <w:rsid w:val="026A2B4C"/>
    <w:rsid w:val="02DE7B90"/>
    <w:rsid w:val="02F07B4F"/>
    <w:rsid w:val="03111169"/>
    <w:rsid w:val="036238F1"/>
    <w:rsid w:val="037C7E87"/>
    <w:rsid w:val="03A4B828"/>
    <w:rsid w:val="03B9296D"/>
    <w:rsid w:val="03DA1513"/>
    <w:rsid w:val="03DFF40A"/>
    <w:rsid w:val="04341343"/>
    <w:rsid w:val="0518BC3B"/>
    <w:rsid w:val="0531C3D5"/>
    <w:rsid w:val="059EF4D5"/>
    <w:rsid w:val="0607A277"/>
    <w:rsid w:val="062553F7"/>
    <w:rsid w:val="063CE957"/>
    <w:rsid w:val="067F8511"/>
    <w:rsid w:val="0688C559"/>
    <w:rsid w:val="069AD76E"/>
    <w:rsid w:val="06B48C9C"/>
    <w:rsid w:val="06B727FA"/>
    <w:rsid w:val="06D9E16B"/>
    <w:rsid w:val="06DF9DBB"/>
    <w:rsid w:val="07090C0D"/>
    <w:rsid w:val="07361348"/>
    <w:rsid w:val="076454BF"/>
    <w:rsid w:val="07C30ACD"/>
    <w:rsid w:val="07F1E215"/>
    <w:rsid w:val="07F521A8"/>
    <w:rsid w:val="0812045C"/>
    <w:rsid w:val="082A4B1A"/>
    <w:rsid w:val="08357743"/>
    <w:rsid w:val="08AD5099"/>
    <w:rsid w:val="08CE77B7"/>
    <w:rsid w:val="08E47337"/>
    <w:rsid w:val="09510D0B"/>
    <w:rsid w:val="095E56CA"/>
    <w:rsid w:val="09677C5E"/>
    <w:rsid w:val="096DD64B"/>
    <w:rsid w:val="0998F6A6"/>
    <w:rsid w:val="099A25A3"/>
    <w:rsid w:val="099F0951"/>
    <w:rsid w:val="0A117153"/>
    <w:rsid w:val="0A29AF11"/>
    <w:rsid w:val="0A6B4136"/>
    <w:rsid w:val="0A88BE31"/>
    <w:rsid w:val="0B40C5F2"/>
    <w:rsid w:val="0B6033BC"/>
    <w:rsid w:val="0B9EE5AE"/>
    <w:rsid w:val="0BE6B805"/>
    <w:rsid w:val="0BECE46C"/>
    <w:rsid w:val="0CAC1EF1"/>
    <w:rsid w:val="0CE4CB7E"/>
    <w:rsid w:val="0D262C9D"/>
    <w:rsid w:val="0D312791"/>
    <w:rsid w:val="0D8EF805"/>
    <w:rsid w:val="0DA52280"/>
    <w:rsid w:val="0DD719A5"/>
    <w:rsid w:val="0E33CDB5"/>
    <w:rsid w:val="0E68AE32"/>
    <w:rsid w:val="0ED96178"/>
    <w:rsid w:val="1048A884"/>
    <w:rsid w:val="1070748E"/>
    <w:rsid w:val="107ED0CE"/>
    <w:rsid w:val="10E14CD2"/>
    <w:rsid w:val="10F8CE66"/>
    <w:rsid w:val="11953D05"/>
    <w:rsid w:val="11A04EF4"/>
    <w:rsid w:val="11ED9C44"/>
    <w:rsid w:val="11FDA142"/>
    <w:rsid w:val="123DC9C9"/>
    <w:rsid w:val="123FDC4A"/>
    <w:rsid w:val="12CAFB7B"/>
    <w:rsid w:val="12D04E52"/>
    <w:rsid w:val="12DEF91A"/>
    <w:rsid w:val="12EBA5ED"/>
    <w:rsid w:val="134FE72D"/>
    <w:rsid w:val="13649BFD"/>
    <w:rsid w:val="13A56219"/>
    <w:rsid w:val="13BC0F7D"/>
    <w:rsid w:val="13D99A2A"/>
    <w:rsid w:val="13F3FC0F"/>
    <w:rsid w:val="140782BE"/>
    <w:rsid w:val="1413B05E"/>
    <w:rsid w:val="149FFB76"/>
    <w:rsid w:val="14B2524B"/>
    <w:rsid w:val="14B6FF57"/>
    <w:rsid w:val="14B8FB45"/>
    <w:rsid w:val="14F11813"/>
    <w:rsid w:val="15354204"/>
    <w:rsid w:val="156C0AEF"/>
    <w:rsid w:val="158D2AAC"/>
    <w:rsid w:val="1591F117"/>
    <w:rsid w:val="15AD441B"/>
    <w:rsid w:val="15E3A056"/>
    <w:rsid w:val="15ECCBBF"/>
    <w:rsid w:val="1601D389"/>
    <w:rsid w:val="160CE6A8"/>
    <w:rsid w:val="160FDC9A"/>
    <w:rsid w:val="162D3737"/>
    <w:rsid w:val="164988AC"/>
    <w:rsid w:val="1696F5CB"/>
    <w:rsid w:val="16C1B425"/>
    <w:rsid w:val="16E26F94"/>
    <w:rsid w:val="16F3638A"/>
    <w:rsid w:val="17372B6E"/>
    <w:rsid w:val="17956741"/>
    <w:rsid w:val="17D3D080"/>
    <w:rsid w:val="17FD5F39"/>
    <w:rsid w:val="184E6BD8"/>
    <w:rsid w:val="184FC858"/>
    <w:rsid w:val="18ABFAAE"/>
    <w:rsid w:val="18B56812"/>
    <w:rsid w:val="18C64977"/>
    <w:rsid w:val="18DE0CEE"/>
    <w:rsid w:val="18E2A075"/>
    <w:rsid w:val="190DA009"/>
    <w:rsid w:val="19189086"/>
    <w:rsid w:val="191E2256"/>
    <w:rsid w:val="19246200"/>
    <w:rsid w:val="193594B4"/>
    <w:rsid w:val="19511D08"/>
    <w:rsid w:val="197CC7D6"/>
    <w:rsid w:val="1988BF04"/>
    <w:rsid w:val="19AB60D9"/>
    <w:rsid w:val="19B80C85"/>
    <w:rsid w:val="19C48936"/>
    <w:rsid w:val="1A18F0EE"/>
    <w:rsid w:val="1A327DE8"/>
    <w:rsid w:val="1A47C061"/>
    <w:rsid w:val="1AEBB8A7"/>
    <w:rsid w:val="1B362B07"/>
    <w:rsid w:val="1B47313A"/>
    <w:rsid w:val="1B94EA68"/>
    <w:rsid w:val="1B9F0AE3"/>
    <w:rsid w:val="1BB6C375"/>
    <w:rsid w:val="1BD2A153"/>
    <w:rsid w:val="1C2E94F7"/>
    <w:rsid w:val="1C95843B"/>
    <w:rsid w:val="1CA96E0B"/>
    <w:rsid w:val="1CAD2265"/>
    <w:rsid w:val="1D32C766"/>
    <w:rsid w:val="1D38D6CA"/>
    <w:rsid w:val="1D4BDA91"/>
    <w:rsid w:val="1D6A1EAA"/>
    <w:rsid w:val="1DB61198"/>
    <w:rsid w:val="1DCA6558"/>
    <w:rsid w:val="1DDAD5A0"/>
    <w:rsid w:val="1DEA9645"/>
    <w:rsid w:val="1E0CE56E"/>
    <w:rsid w:val="1E26EB0D"/>
    <w:rsid w:val="1E470237"/>
    <w:rsid w:val="1E7ED1FC"/>
    <w:rsid w:val="1ECC1606"/>
    <w:rsid w:val="1EFB61F3"/>
    <w:rsid w:val="1F0CB079"/>
    <w:rsid w:val="1F0DDC91"/>
    <w:rsid w:val="1F1A29D2"/>
    <w:rsid w:val="1F51E1F9"/>
    <w:rsid w:val="1F53A07E"/>
    <w:rsid w:val="1F6635B9"/>
    <w:rsid w:val="1FA2C5C2"/>
    <w:rsid w:val="1FC9F410"/>
    <w:rsid w:val="204C7B3A"/>
    <w:rsid w:val="206CF3A9"/>
    <w:rsid w:val="20BF4A9A"/>
    <w:rsid w:val="20DD037E"/>
    <w:rsid w:val="210FF16C"/>
    <w:rsid w:val="21207280"/>
    <w:rsid w:val="217BE716"/>
    <w:rsid w:val="21B11239"/>
    <w:rsid w:val="21E4CC24"/>
    <w:rsid w:val="22090458"/>
    <w:rsid w:val="221F4BB4"/>
    <w:rsid w:val="224F8C3E"/>
    <w:rsid w:val="2258FB5F"/>
    <w:rsid w:val="22700418"/>
    <w:rsid w:val="228FF4AA"/>
    <w:rsid w:val="22906D99"/>
    <w:rsid w:val="22931569"/>
    <w:rsid w:val="22B04C21"/>
    <w:rsid w:val="22C518B6"/>
    <w:rsid w:val="22CD17E9"/>
    <w:rsid w:val="22DC0795"/>
    <w:rsid w:val="230E597E"/>
    <w:rsid w:val="2316B660"/>
    <w:rsid w:val="2317B777"/>
    <w:rsid w:val="2322E3CF"/>
    <w:rsid w:val="233152C0"/>
    <w:rsid w:val="235E985B"/>
    <w:rsid w:val="2371A6DE"/>
    <w:rsid w:val="237DC11E"/>
    <w:rsid w:val="23BB1C15"/>
    <w:rsid w:val="23C8D092"/>
    <w:rsid w:val="241D840E"/>
    <w:rsid w:val="242CB3EF"/>
    <w:rsid w:val="243239F0"/>
    <w:rsid w:val="245B503F"/>
    <w:rsid w:val="249558AE"/>
    <w:rsid w:val="249D6533"/>
    <w:rsid w:val="24A97BFF"/>
    <w:rsid w:val="24E8B2FB"/>
    <w:rsid w:val="24F60106"/>
    <w:rsid w:val="24FF7917"/>
    <w:rsid w:val="2514B924"/>
    <w:rsid w:val="253FC051"/>
    <w:rsid w:val="25566AFC"/>
    <w:rsid w:val="255A44E0"/>
    <w:rsid w:val="257D1E15"/>
    <w:rsid w:val="25CB776D"/>
    <w:rsid w:val="25E2691F"/>
    <w:rsid w:val="262D7CED"/>
    <w:rsid w:val="26393594"/>
    <w:rsid w:val="26894941"/>
    <w:rsid w:val="2691CFD2"/>
    <w:rsid w:val="26BC8EB1"/>
    <w:rsid w:val="272A4CDE"/>
    <w:rsid w:val="2743CB81"/>
    <w:rsid w:val="276AAF43"/>
    <w:rsid w:val="27D505F5"/>
    <w:rsid w:val="2858CE4A"/>
    <w:rsid w:val="285EB05C"/>
    <w:rsid w:val="28842A2F"/>
    <w:rsid w:val="28EE45EE"/>
    <w:rsid w:val="29135E27"/>
    <w:rsid w:val="29835627"/>
    <w:rsid w:val="2986F8FB"/>
    <w:rsid w:val="299DE93A"/>
    <w:rsid w:val="29A09444"/>
    <w:rsid w:val="29EC156E"/>
    <w:rsid w:val="2A1EA2CB"/>
    <w:rsid w:val="2A5751EF"/>
    <w:rsid w:val="2AB81320"/>
    <w:rsid w:val="2AE7B7EB"/>
    <w:rsid w:val="2AFE9A8B"/>
    <w:rsid w:val="2B71D7E5"/>
    <w:rsid w:val="2B7E9BB3"/>
    <w:rsid w:val="2B84C4C4"/>
    <w:rsid w:val="2B860312"/>
    <w:rsid w:val="2BAD8ABC"/>
    <w:rsid w:val="2BC85902"/>
    <w:rsid w:val="2C147029"/>
    <w:rsid w:val="2C4F13F9"/>
    <w:rsid w:val="2CBE99BD"/>
    <w:rsid w:val="2CBF74D3"/>
    <w:rsid w:val="2D14E829"/>
    <w:rsid w:val="2D1BA062"/>
    <w:rsid w:val="2D62063E"/>
    <w:rsid w:val="2D82B517"/>
    <w:rsid w:val="2D9DD7F7"/>
    <w:rsid w:val="2DA84B4B"/>
    <w:rsid w:val="2DB30D05"/>
    <w:rsid w:val="2E184137"/>
    <w:rsid w:val="2E325530"/>
    <w:rsid w:val="2E34D43F"/>
    <w:rsid w:val="2E583F0F"/>
    <w:rsid w:val="2E5A1ED6"/>
    <w:rsid w:val="2E824525"/>
    <w:rsid w:val="2E9CE2C6"/>
    <w:rsid w:val="2EB0B88A"/>
    <w:rsid w:val="2ED59F13"/>
    <w:rsid w:val="2EEDA602"/>
    <w:rsid w:val="2F21C072"/>
    <w:rsid w:val="2F5B87CC"/>
    <w:rsid w:val="2F87B7B1"/>
    <w:rsid w:val="30056C63"/>
    <w:rsid w:val="301F89BB"/>
    <w:rsid w:val="302AF13A"/>
    <w:rsid w:val="308E88DC"/>
    <w:rsid w:val="30A18CA3"/>
    <w:rsid w:val="30AC7A2C"/>
    <w:rsid w:val="30EC6C4C"/>
    <w:rsid w:val="30F57691"/>
    <w:rsid w:val="310AE68A"/>
    <w:rsid w:val="314F718B"/>
    <w:rsid w:val="314FB327"/>
    <w:rsid w:val="3168B30B"/>
    <w:rsid w:val="319A19BF"/>
    <w:rsid w:val="31C16B08"/>
    <w:rsid w:val="31C1E680"/>
    <w:rsid w:val="31CC2C8A"/>
    <w:rsid w:val="31D4840E"/>
    <w:rsid w:val="31F51C41"/>
    <w:rsid w:val="3220EC05"/>
    <w:rsid w:val="3241FED8"/>
    <w:rsid w:val="32495AA1"/>
    <w:rsid w:val="32940315"/>
    <w:rsid w:val="32A58F5C"/>
    <w:rsid w:val="32D851F2"/>
    <w:rsid w:val="330E8CC1"/>
    <w:rsid w:val="3330A8C7"/>
    <w:rsid w:val="334B4C99"/>
    <w:rsid w:val="338429AD"/>
    <w:rsid w:val="33A0E673"/>
    <w:rsid w:val="33A56464"/>
    <w:rsid w:val="33D114F1"/>
    <w:rsid w:val="33D92D65"/>
    <w:rsid w:val="33E8F912"/>
    <w:rsid w:val="33F25B15"/>
    <w:rsid w:val="3405A521"/>
    <w:rsid w:val="34081295"/>
    <w:rsid w:val="34A8EF27"/>
    <w:rsid w:val="34B80355"/>
    <w:rsid w:val="34BCB6A2"/>
    <w:rsid w:val="34BDF1CB"/>
    <w:rsid w:val="34EA9F81"/>
    <w:rsid w:val="34F8775A"/>
    <w:rsid w:val="34FE42FD"/>
    <w:rsid w:val="35223B48"/>
    <w:rsid w:val="3546B0CF"/>
    <w:rsid w:val="356CE552"/>
    <w:rsid w:val="3570F540"/>
    <w:rsid w:val="35BA6DC6"/>
    <w:rsid w:val="35FFE7C3"/>
    <w:rsid w:val="360A4FB1"/>
    <w:rsid w:val="363D1A25"/>
    <w:rsid w:val="3645E473"/>
    <w:rsid w:val="366FD863"/>
    <w:rsid w:val="368CFD76"/>
    <w:rsid w:val="36BE0BA9"/>
    <w:rsid w:val="36ED77D8"/>
    <w:rsid w:val="3714BA83"/>
    <w:rsid w:val="372A26C5"/>
    <w:rsid w:val="37ECB68B"/>
    <w:rsid w:val="37EFBD46"/>
    <w:rsid w:val="384A3B2B"/>
    <w:rsid w:val="3860B39F"/>
    <w:rsid w:val="38C85B15"/>
    <w:rsid w:val="38F0837B"/>
    <w:rsid w:val="38F1C5B8"/>
    <w:rsid w:val="39364DD5"/>
    <w:rsid w:val="39595480"/>
    <w:rsid w:val="3961F4BC"/>
    <w:rsid w:val="39924F71"/>
    <w:rsid w:val="399EE8C3"/>
    <w:rsid w:val="39D91F77"/>
    <w:rsid w:val="39F2B928"/>
    <w:rsid w:val="3A119FDF"/>
    <w:rsid w:val="3A388082"/>
    <w:rsid w:val="3A3C8420"/>
    <w:rsid w:val="3A486EE9"/>
    <w:rsid w:val="3A6194B6"/>
    <w:rsid w:val="3A7216C0"/>
    <w:rsid w:val="3A7F95B7"/>
    <w:rsid w:val="3B1441D1"/>
    <w:rsid w:val="3B221166"/>
    <w:rsid w:val="3B3AB924"/>
    <w:rsid w:val="3B414D98"/>
    <w:rsid w:val="3B42EDE2"/>
    <w:rsid w:val="3B99460E"/>
    <w:rsid w:val="3BBD2A55"/>
    <w:rsid w:val="3BD450E3"/>
    <w:rsid w:val="3BD9C492"/>
    <w:rsid w:val="3BFAB5D7"/>
    <w:rsid w:val="3C059C8C"/>
    <w:rsid w:val="3C0FA5BF"/>
    <w:rsid w:val="3C4380CB"/>
    <w:rsid w:val="3C58F9C5"/>
    <w:rsid w:val="3C99D0CC"/>
    <w:rsid w:val="3CDD1DF9"/>
    <w:rsid w:val="3CEE7C61"/>
    <w:rsid w:val="3D27EB1B"/>
    <w:rsid w:val="3D555081"/>
    <w:rsid w:val="3E507BE4"/>
    <w:rsid w:val="3EC3250E"/>
    <w:rsid w:val="3EF7EBB8"/>
    <w:rsid w:val="3F3EB6C3"/>
    <w:rsid w:val="3F4B8571"/>
    <w:rsid w:val="3F4D5347"/>
    <w:rsid w:val="3F8DF543"/>
    <w:rsid w:val="3FA8EF5A"/>
    <w:rsid w:val="3FB93A9D"/>
    <w:rsid w:val="3FC4CA11"/>
    <w:rsid w:val="3FE67F02"/>
    <w:rsid w:val="403F9349"/>
    <w:rsid w:val="403FE389"/>
    <w:rsid w:val="40BA6004"/>
    <w:rsid w:val="40DC3A33"/>
    <w:rsid w:val="40EF4074"/>
    <w:rsid w:val="410CCAD7"/>
    <w:rsid w:val="4115E14F"/>
    <w:rsid w:val="416D1046"/>
    <w:rsid w:val="418D223B"/>
    <w:rsid w:val="41991204"/>
    <w:rsid w:val="4213437C"/>
    <w:rsid w:val="42563065"/>
    <w:rsid w:val="42CAE356"/>
    <w:rsid w:val="42F12B48"/>
    <w:rsid w:val="43062B13"/>
    <w:rsid w:val="4308E0A7"/>
    <w:rsid w:val="431C7D9D"/>
    <w:rsid w:val="433185AA"/>
    <w:rsid w:val="434D345E"/>
    <w:rsid w:val="4377340B"/>
    <w:rsid w:val="43B83C32"/>
    <w:rsid w:val="43C7BF23"/>
    <w:rsid w:val="43CF4929"/>
    <w:rsid w:val="441DF170"/>
    <w:rsid w:val="442F4BD4"/>
    <w:rsid w:val="4474E80D"/>
    <w:rsid w:val="448149FD"/>
    <w:rsid w:val="44CB1175"/>
    <w:rsid w:val="44E591E3"/>
    <w:rsid w:val="454EA2E4"/>
    <w:rsid w:val="45D66863"/>
    <w:rsid w:val="45FCE330"/>
    <w:rsid w:val="46101BAD"/>
    <w:rsid w:val="467C86A3"/>
    <w:rsid w:val="46816244"/>
    <w:rsid w:val="469A5E05"/>
    <w:rsid w:val="46C89EC5"/>
    <w:rsid w:val="46E45FC1"/>
    <w:rsid w:val="46ED3018"/>
    <w:rsid w:val="474467D4"/>
    <w:rsid w:val="47647961"/>
    <w:rsid w:val="4772161D"/>
    <w:rsid w:val="477A9BAE"/>
    <w:rsid w:val="47F9A6E4"/>
    <w:rsid w:val="482EF82C"/>
    <w:rsid w:val="4844F73E"/>
    <w:rsid w:val="4872F400"/>
    <w:rsid w:val="4884E991"/>
    <w:rsid w:val="48AF716F"/>
    <w:rsid w:val="48DB1326"/>
    <w:rsid w:val="48FEE1DF"/>
    <w:rsid w:val="49F11441"/>
    <w:rsid w:val="4A29CE76"/>
    <w:rsid w:val="4A6E8CA5"/>
    <w:rsid w:val="4A81160F"/>
    <w:rsid w:val="4ADE1B26"/>
    <w:rsid w:val="4AE42991"/>
    <w:rsid w:val="4B3E4905"/>
    <w:rsid w:val="4BA7E8AD"/>
    <w:rsid w:val="4BCE5A07"/>
    <w:rsid w:val="4C066EEF"/>
    <w:rsid w:val="4C823B2C"/>
    <w:rsid w:val="4CA0E9E4"/>
    <w:rsid w:val="4CA64C63"/>
    <w:rsid w:val="4CC1216B"/>
    <w:rsid w:val="4CD8B2E6"/>
    <w:rsid w:val="4CF341C3"/>
    <w:rsid w:val="4D28A1B1"/>
    <w:rsid w:val="4D404A34"/>
    <w:rsid w:val="4D5ADDD4"/>
    <w:rsid w:val="4D91C5C4"/>
    <w:rsid w:val="4DB96131"/>
    <w:rsid w:val="4DF9736E"/>
    <w:rsid w:val="4E029490"/>
    <w:rsid w:val="4E61D291"/>
    <w:rsid w:val="4E6B7072"/>
    <w:rsid w:val="4E6CE37E"/>
    <w:rsid w:val="4E70CE0B"/>
    <w:rsid w:val="4EE7783F"/>
    <w:rsid w:val="4EFD5541"/>
    <w:rsid w:val="4F1E1B7B"/>
    <w:rsid w:val="4F230E69"/>
    <w:rsid w:val="4F4A7BFD"/>
    <w:rsid w:val="4FA277DA"/>
    <w:rsid w:val="4FD541E5"/>
    <w:rsid w:val="4FE43BF0"/>
    <w:rsid w:val="4FF96BA4"/>
    <w:rsid w:val="501D117A"/>
    <w:rsid w:val="50442E73"/>
    <w:rsid w:val="5054631A"/>
    <w:rsid w:val="509D2AE7"/>
    <w:rsid w:val="50C289FD"/>
    <w:rsid w:val="50E4C17B"/>
    <w:rsid w:val="510DB07B"/>
    <w:rsid w:val="51B8DD1A"/>
    <w:rsid w:val="51C0297F"/>
    <w:rsid w:val="5241301E"/>
    <w:rsid w:val="525E5A5E"/>
    <w:rsid w:val="5290D2AF"/>
    <w:rsid w:val="52BB419B"/>
    <w:rsid w:val="52DA912A"/>
    <w:rsid w:val="5348D2F0"/>
    <w:rsid w:val="534F8D9B"/>
    <w:rsid w:val="53676993"/>
    <w:rsid w:val="53F99562"/>
    <w:rsid w:val="53FA2ABF"/>
    <w:rsid w:val="54247AAC"/>
    <w:rsid w:val="5428A2B5"/>
    <w:rsid w:val="543CAAF1"/>
    <w:rsid w:val="543EECE2"/>
    <w:rsid w:val="543F0003"/>
    <w:rsid w:val="544A4E60"/>
    <w:rsid w:val="5492FAA0"/>
    <w:rsid w:val="54B35391"/>
    <w:rsid w:val="54C9FA16"/>
    <w:rsid w:val="54D1B84A"/>
    <w:rsid w:val="54EB5DFC"/>
    <w:rsid w:val="54F87CDF"/>
    <w:rsid w:val="550B0177"/>
    <w:rsid w:val="551B9C18"/>
    <w:rsid w:val="555CC89A"/>
    <w:rsid w:val="55859EF9"/>
    <w:rsid w:val="559565C3"/>
    <w:rsid w:val="5595C167"/>
    <w:rsid w:val="55BE0B0C"/>
    <w:rsid w:val="55D87B52"/>
    <w:rsid w:val="55E03D11"/>
    <w:rsid w:val="5608F9E1"/>
    <w:rsid w:val="561306FA"/>
    <w:rsid w:val="5667476A"/>
    <w:rsid w:val="5681D08D"/>
    <w:rsid w:val="56B36FF7"/>
    <w:rsid w:val="56C001D1"/>
    <w:rsid w:val="56F0578C"/>
    <w:rsid w:val="56F84D35"/>
    <w:rsid w:val="571166CC"/>
    <w:rsid w:val="572111A8"/>
    <w:rsid w:val="57216F5A"/>
    <w:rsid w:val="57223596"/>
    <w:rsid w:val="573191C8"/>
    <w:rsid w:val="573C503A"/>
    <w:rsid w:val="573DE0B6"/>
    <w:rsid w:val="57507216"/>
    <w:rsid w:val="5768FB13"/>
    <w:rsid w:val="576B2EA8"/>
    <w:rsid w:val="578CE79A"/>
    <w:rsid w:val="57AED75B"/>
    <w:rsid w:val="57BC4459"/>
    <w:rsid w:val="57EC726F"/>
    <w:rsid w:val="58058B12"/>
    <w:rsid w:val="584F4058"/>
    <w:rsid w:val="587AFDBC"/>
    <w:rsid w:val="58A454F6"/>
    <w:rsid w:val="58B0DDAE"/>
    <w:rsid w:val="59101C14"/>
    <w:rsid w:val="5947409D"/>
    <w:rsid w:val="594AA7BC"/>
    <w:rsid w:val="595456FF"/>
    <w:rsid w:val="595F2C08"/>
    <w:rsid w:val="59C18CB1"/>
    <w:rsid w:val="59CF077A"/>
    <w:rsid w:val="5A095E18"/>
    <w:rsid w:val="5A290F31"/>
    <w:rsid w:val="5A48CA9A"/>
    <w:rsid w:val="5A696C43"/>
    <w:rsid w:val="5A6E00C2"/>
    <w:rsid w:val="5A7862E8"/>
    <w:rsid w:val="5A7E228F"/>
    <w:rsid w:val="5A85E0B7"/>
    <w:rsid w:val="5A96571D"/>
    <w:rsid w:val="5B190D28"/>
    <w:rsid w:val="5B1FA427"/>
    <w:rsid w:val="5B634CEC"/>
    <w:rsid w:val="5BF78747"/>
    <w:rsid w:val="5C053CA4"/>
    <w:rsid w:val="5C1871D4"/>
    <w:rsid w:val="5C47BCD6"/>
    <w:rsid w:val="5C769D89"/>
    <w:rsid w:val="5D044DD6"/>
    <w:rsid w:val="5D0B841B"/>
    <w:rsid w:val="5D6374A0"/>
    <w:rsid w:val="5D64D2E2"/>
    <w:rsid w:val="5D7FC54C"/>
    <w:rsid w:val="5D87C360"/>
    <w:rsid w:val="5DD710C2"/>
    <w:rsid w:val="5DE38D37"/>
    <w:rsid w:val="5DE40023"/>
    <w:rsid w:val="5E005035"/>
    <w:rsid w:val="5E02BAAE"/>
    <w:rsid w:val="5E0E8E84"/>
    <w:rsid w:val="5E39DBA3"/>
    <w:rsid w:val="5EBCA856"/>
    <w:rsid w:val="5EF32EC9"/>
    <w:rsid w:val="5F0A1CA4"/>
    <w:rsid w:val="5F3CDD66"/>
    <w:rsid w:val="5F64F6B1"/>
    <w:rsid w:val="600C2FDD"/>
    <w:rsid w:val="60229748"/>
    <w:rsid w:val="603E24CB"/>
    <w:rsid w:val="603EEF58"/>
    <w:rsid w:val="605B684D"/>
    <w:rsid w:val="60EAC8FC"/>
    <w:rsid w:val="611B2DF9"/>
    <w:rsid w:val="614107F8"/>
    <w:rsid w:val="61BC1493"/>
    <w:rsid w:val="61F27F52"/>
    <w:rsid w:val="6203959E"/>
    <w:rsid w:val="622AF3B2"/>
    <w:rsid w:val="626080CA"/>
    <w:rsid w:val="629B7CC5"/>
    <w:rsid w:val="62B6FE5A"/>
    <w:rsid w:val="62CE4AD1"/>
    <w:rsid w:val="630D4CC6"/>
    <w:rsid w:val="63175318"/>
    <w:rsid w:val="635E257E"/>
    <w:rsid w:val="6366FC1F"/>
    <w:rsid w:val="63C3906B"/>
    <w:rsid w:val="63EF749C"/>
    <w:rsid w:val="63F9C524"/>
    <w:rsid w:val="63FA7549"/>
    <w:rsid w:val="640B6DC2"/>
    <w:rsid w:val="640F8EF1"/>
    <w:rsid w:val="6452CEBB"/>
    <w:rsid w:val="6465C999"/>
    <w:rsid w:val="64AC96A8"/>
    <w:rsid w:val="651D5A02"/>
    <w:rsid w:val="652FD82B"/>
    <w:rsid w:val="65786A80"/>
    <w:rsid w:val="65F1D06D"/>
    <w:rsid w:val="66248548"/>
    <w:rsid w:val="6638B075"/>
    <w:rsid w:val="666A5EEB"/>
    <w:rsid w:val="66CBFA1E"/>
    <w:rsid w:val="671319A5"/>
    <w:rsid w:val="6727C70C"/>
    <w:rsid w:val="67352776"/>
    <w:rsid w:val="677A14DA"/>
    <w:rsid w:val="67930D37"/>
    <w:rsid w:val="6794CBDD"/>
    <w:rsid w:val="679B8380"/>
    <w:rsid w:val="67A5FDDB"/>
    <w:rsid w:val="67AE7F8E"/>
    <w:rsid w:val="67C22E06"/>
    <w:rsid w:val="681B4D81"/>
    <w:rsid w:val="6820F1E4"/>
    <w:rsid w:val="68375C4C"/>
    <w:rsid w:val="689F95BB"/>
    <w:rsid w:val="68B05DE4"/>
    <w:rsid w:val="68CBA6C6"/>
    <w:rsid w:val="68F2B4F6"/>
    <w:rsid w:val="692188C6"/>
    <w:rsid w:val="6923E833"/>
    <w:rsid w:val="69309C3E"/>
    <w:rsid w:val="694B5288"/>
    <w:rsid w:val="69597D5B"/>
    <w:rsid w:val="695C260A"/>
    <w:rsid w:val="6A136E97"/>
    <w:rsid w:val="6A517C94"/>
    <w:rsid w:val="6A577AB3"/>
    <w:rsid w:val="6A685CC3"/>
    <w:rsid w:val="6AC9DBC1"/>
    <w:rsid w:val="6ACC10FB"/>
    <w:rsid w:val="6AF7A2C3"/>
    <w:rsid w:val="6B1B3136"/>
    <w:rsid w:val="6B5ECE62"/>
    <w:rsid w:val="6B6AC693"/>
    <w:rsid w:val="6B7C76EF"/>
    <w:rsid w:val="6BF4D95D"/>
    <w:rsid w:val="6C65AC22"/>
    <w:rsid w:val="6C779F7A"/>
    <w:rsid w:val="6CA571DD"/>
    <w:rsid w:val="6D12D281"/>
    <w:rsid w:val="6D2DBC8A"/>
    <w:rsid w:val="6D518243"/>
    <w:rsid w:val="6D6243F6"/>
    <w:rsid w:val="6D79B9B4"/>
    <w:rsid w:val="6E4DE82B"/>
    <w:rsid w:val="6EAD0744"/>
    <w:rsid w:val="6ECDC717"/>
    <w:rsid w:val="6ED6BA71"/>
    <w:rsid w:val="6F548CB7"/>
    <w:rsid w:val="6F6AC9E7"/>
    <w:rsid w:val="6F7B6148"/>
    <w:rsid w:val="6F84B977"/>
    <w:rsid w:val="6F920E6A"/>
    <w:rsid w:val="6F9DE1D4"/>
    <w:rsid w:val="6FA69B30"/>
    <w:rsid w:val="6FC49D50"/>
    <w:rsid w:val="6FD14366"/>
    <w:rsid w:val="700AC330"/>
    <w:rsid w:val="70728AD2"/>
    <w:rsid w:val="707C0218"/>
    <w:rsid w:val="70B15A76"/>
    <w:rsid w:val="70B29526"/>
    <w:rsid w:val="711C8DCE"/>
    <w:rsid w:val="711F0F99"/>
    <w:rsid w:val="714ACDE3"/>
    <w:rsid w:val="71542C18"/>
    <w:rsid w:val="71D02CCD"/>
    <w:rsid w:val="720D8584"/>
    <w:rsid w:val="723B14A4"/>
    <w:rsid w:val="72420510"/>
    <w:rsid w:val="72719343"/>
    <w:rsid w:val="7272E8F9"/>
    <w:rsid w:val="7277FE72"/>
    <w:rsid w:val="73014311"/>
    <w:rsid w:val="739D0B31"/>
    <w:rsid w:val="73F79B73"/>
    <w:rsid w:val="74016A59"/>
    <w:rsid w:val="741F8E4B"/>
    <w:rsid w:val="743B9FA0"/>
    <w:rsid w:val="74B9C255"/>
    <w:rsid w:val="753CD386"/>
    <w:rsid w:val="757FA9CF"/>
    <w:rsid w:val="75E6A573"/>
    <w:rsid w:val="7673965E"/>
    <w:rsid w:val="76BE898F"/>
    <w:rsid w:val="76BEA3F9"/>
    <w:rsid w:val="76C6351F"/>
    <w:rsid w:val="76EE34E3"/>
    <w:rsid w:val="7736DF6C"/>
    <w:rsid w:val="77BA9FEA"/>
    <w:rsid w:val="77F72ABB"/>
    <w:rsid w:val="781F4B95"/>
    <w:rsid w:val="7825DAD2"/>
    <w:rsid w:val="786B7049"/>
    <w:rsid w:val="786D8850"/>
    <w:rsid w:val="787094EE"/>
    <w:rsid w:val="787BA0C9"/>
    <w:rsid w:val="789CDC05"/>
    <w:rsid w:val="7922DC6B"/>
    <w:rsid w:val="792FB9F7"/>
    <w:rsid w:val="793956BE"/>
    <w:rsid w:val="796B6F50"/>
    <w:rsid w:val="79778EAB"/>
    <w:rsid w:val="79831C3A"/>
    <w:rsid w:val="79AD28E3"/>
    <w:rsid w:val="7A65E1B0"/>
    <w:rsid w:val="7A88BF98"/>
    <w:rsid w:val="7ACEF1AC"/>
    <w:rsid w:val="7B5C942A"/>
    <w:rsid w:val="7B7B5C74"/>
    <w:rsid w:val="7B960BEA"/>
    <w:rsid w:val="7BFC7880"/>
    <w:rsid w:val="7C63A4A9"/>
    <w:rsid w:val="7C8F86DE"/>
    <w:rsid w:val="7CB1D81C"/>
    <w:rsid w:val="7D034771"/>
    <w:rsid w:val="7D77EFD1"/>
    <w:rsid w:val="7DA981D7"/>
    <w:rsid w:val="7DB10E17"/>
    <w:rsid w:val="7DD0D6C6"/>
    <w:rsid w:val="7DEBE47B"/>
    <w:rsid w:val="7E35D380"/>
    <w:rsid w:val="7E876FD3"/>
    <w:rsid w:val="7E8813A5"/>
    <w:rsid w:val="7E98B05F"/>
    <w:rsid w:val="7EA7EF2F"/>
    <w:rsid w:val="7EFB8980"/>
    <w:rsid w:val="7F037269"/>
    <w:rsid w:val="7F225E92"/>
    <w:rsid w:val="7F27880A"/>
    <w:rsid w:val="7F2CE88F"/>
    <w:rsid w:val="7F3D591D"/>
    <w:rsid w:val="7F68AB9E"/>
    <w:rsid w:val="7F9BB222"/>
    <w:rsid w:val="7FFD5A4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CE4AD1"/>
  <w15:chartTrackingRefBased/>
  <w15:docId w15:val="{1CA7E27D-A9A6-458F-B50F-4260EC4C7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3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563C1" w:themeColor="hyperlink"/>
      <w:u w:val="single"/>
    </w:rPr>
  </w:style>
  <w:style w:type="paragraph" w:styleId="Prrafodelista">
    <w:name w:val="List Paragraph"/>
    <w:basedOn w:val="Normal"/>
    <w:uiPriority w:val="34"/>
    <w:qFormat/>
    <w:pPr>
      <w:ind w:left="720"/>
      <w:contextualSpacing/>
    </w:p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character" w:styleId="Mencionar">
    <w:name w:val="Mention"/>
    <w:basedOn w:val="Fuentedeprrafopredeter"/>
    <w:uiPriority w:val="99"/>
    <w:unhideWhenUsed/>
    <w:rPr>
      <w:color w:val="2B579A"/>
      <w:shd w:val="clear" w:color="auto" w:fill="E6E6E6"/>
    </w:rPr>
  </w:style>
  <w:style w:type="paragraph" w:styleId="Encabezado">
    <w:name w:val="header"/>
    <w:basedOn w:val="Normal"/>
    <w:link w:val="EncabezadoCar"/>
    <w:uiPriority w:val="99"/>
    <w:unhideWhenUsed/>
    <w:rsid w:val="00297A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97A4E"/>
  </w:style>
  <w:style w:type="paragraph" w:styleId="Piedepgina">
    <w:name w:val="footer"/>
    <w:basedOn w:val="Normal"/>
    <w:link w:val="PiedepginaCar"/>
    <w:uiPriority w:val="99"/>
    <w:unhideWhenUsed/>
    <w:rsid w:val="00297A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97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ucalidad@educacion.gob.a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48E6E-6A7E-4DDA-9EC5-FB6596A6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6286</Words>
  <Characters>34577</Characters>
  <Application>Microsoft Office Word</Application>
  <DocSecurity>0</DocSecurity>
  <Lines>288</Lines>
  <Paragraphs>81</Paragraphs>
  <ScaleCrop>false</ScaleCrop>
  <Company/>
  <LinksUpToDate>false</LinksUpToDate>
  <CharactersWithSpaces>40782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Bárbara Oyuela</dc:creator>
  <cp:keywords/>
  <dc:description/>
  <cp:lastModifiedBy>María Florencia Soto</cp:lastModifiedBy>
  <cp:revision>3</cp:revision>
  <cp:lastPrinted>2023-11-13T13:07:00Z</cp:lastPrinted>
  <dcterms:created xsi:type="dcterms:W3CDTF">2025-03-31T19:23:00Z</dcterms:created>
  <dcterms:modified xsi:type="dcterms:W3CDTF">2025-03-31T19:23:00Z</dcterms:modified>
</cp:coreProperties>
</file>